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ED7" w:rsidRPr="00395ED7" w:rsidRDefault="00395ED7" w:rsidP="009A63CA">
      <w:pPr>
        <w:jc w:val="center"/>
        <w:rPr>
          <w:sz w:val="12"/>
          <w:szCs w:val="12"/>
        </w:rPr>
      </w:pPr>
      <w:bookmarkStart w:id="0" w:name="_GoBack"/>
      <w:bookmarkEnd w:id="0"/>
    </w:p>
    <w:p w:rsidR="00215519" w:rsidRDefault="00215519" w:rsidP="009A63CA">
      <w:pPr>
        <w:jc w:val="center"/>
        <w:rPr>
          <w:sz w:val="40"/>
          <w:szCs w:val="40"/>
        </w:rPr>
      </w:pPr>
      <w:r w:rsidRPr="0033103F">
        <w:rPr>
          <w:sz w:val="40"/>
          <w:szCs w:val="40"/>
        </w:rPr>
        <w:t xml:space="preserve">Secretaría de Ciencia y Técnica </w:t>
      </w:r>
    </w:p>
    <w:p w:rsidR="008E0819" w:rsidRPr="0024209B" w:rsidRDefault="00C77E3F" w:rsidP="004766BC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24209B">
        <w:rPr>
          <w:b/>
          <w:color w:val="000000" w:themeColor="text1"/>
          <w:sz w:val="28"/>
          <w:szCs w:val="28"/>
        </w:rPr>
        <w:t xml:space="preserve">BASES DE LA </w:t>
      </w:r>
      <w:r w:rsidR="008E0819" w:rsidRPr="0024209B">
        <w:rPr>
          <w:b/>
          <w:color w:val="000000" w:themeColor="text1"/>
          <w:sz w:val="28"/>
          <w:szCs w:val="28"/>
        </w:rPr>
        <w:t>PRIMERA CO</w:t>
      </w:r>
      <w:r w:rsidRPr="0024209B">
        <w:rPr>
          <w:b/>
          <w:color w:val="000000" w:themeColor="text1"/>
          <w:sz w:val="28"/>
          <w:szCs w:val="28"/>
        </w:rPr>
        <w:t xml:space="preserve">NVOCATORIA </w:t>
      </w:r>
    </w:p>
    <w:p w:rsidR="00757AE2" w:rsidRPr="0024209B" w:rsidRDefault="00757AE2" w:rsidP="004766BC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24209B">
        <w:rPr>
          <w:b/>
          <w:color w:val="000000" w:themeColor="text1"/>
          <w:sz w:val="28"/>
          <w:szCs w:val="28"/>
        </w:rPr>
        <w:t xml:space="preserve">DEL PROGRAMA </w:t>
      </w:r>
      <w:r w:rsidR="00596A09" w:rsidRPr="0024209B">
        <w:rPr>
          <w:b/>
          <w:color w:val="000000" w:themeColor="text1"/>
          <w:sz w:val="28"/>
          <w:szCs w:val="28"/>
        </w:rPr>
        <w:t>DE</w:t>
      </w:r>
    </w:p>
    <w:p w:rsidR="00757AE2" w:rsidRPr="0024209B" w:rsidRDefault="00757AE2" w:rsidP="00757AE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24209B">
        <w:rPr>
          <w:b/>
          <w:color w:val="000000" w:themeColor="text1"/>
          <w:sz w:val="28"/>
          <w:szCs w:val="28"/>
        </w:rPr>
        <w:t>FORTALECIMIENTO DE LOS GRUPOS E INFRAESTRUCTURA DE I+D+i DE LA UNER</w:t>
      </w:r>
    </w:p>
    <w:p w:rsidR="00596A09" w:rsidRPr="0024209B" w:rsidRDefault="00596A09" w:rsidP="00596A0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24209B">
        <w:rPr>
          <w:b/>
          <w:color w:val="000000" w:themeColor="text1"/>
          <w:sz w:val="28"/>
          <w:szCs w:val="28"/>
        </w:rPr>
        <w:t>-AÑO 2019-</w:t>
      </w:r>
    </w:p>
    <w:p w:rsidR="009F3BC1" w:rsidRPr="0024209B" w:rsidRDefault="009F3BC1" w:rsidP="00756595">
      <w:pPr>
        <w:jc w:val="both"/>
        <w:rPr>
          <w:rFonts w:cs="Verdana,Bold"/>
          <w:b/>
          <w:bCs/>
          <w:color w:val="000000" w:themeColor="text1"/>
        </w:rPr>
      </w:pPr>
    </w:p>
    <w:p w:rsidR="00756595" w:rsidRPr="0024209B" w:rsidRDefault="00CF7528" w:rsidP="00756595">
      <w:pPr>
        <w:jc w:val="both"/>
        <w:rPr>
          <w:color w:val="000000" w:themeColor="text1"/>
        </w:rPr>
      </w:pPr>
      <w:r w:rsidRPr="0024209B">
        <w:rPr>
          <w:rFonts w:cs="Verdana,Bold"/>
          <w:b/>
          <w:bCs/>
          <w:color w:val="000000" w:themeColor="text1"/>
        </w:rPr>
        <w:t>Marco de actuación de</w:t>
      </w:r>
      <w:r w:rsidR="009F3BC1" w:rsidRPr="0024209B">
        <w:rPr>
          <w:rFonts w:cs="Verdana,Bold"/>
          <w:b/>
          <w:bCs/>
          <w:color w:val="000000" w:themeColor="text1"/>
        </w:rPr>
        <w:t xml:space="preserve"> la Primera </w:t>
      </w:r>
      <w:r w:rsidR="008E0819" w:rsidRPr="0024209B">
        <w:rPr>
          <w:rFonts w:cs="Verdana,Bold"/>
          <w:b/>
          <w:bCs/>
          <w:color w:val="000000" w:themeColor="text1"/>
        </w:rPr>
        <w:t xml:space="preserve">Convocatoria </w:t>
      </w:r>
      <w:r w:rsidR="004E10DA" w:rsidRPr="0024209B">
        <w:rPr>
          <w:rFonts w:cs="Verdana,Bold"/>
          <w:b/>
          <w:bCs/>
          <w:color w:val="000000" w:themeColor="text1"/>
        </w:rPr>
        <w:t xml:space="preserve"> </w:t>
      </w:r>
    </w:p>
    <w:p w:rsidR="004E10DA" w:rsidRPr="0024209B" w:rsidRDefault="00215519" w:rsidP="00B06728">
      <w:pPr>
        <w:jc w:val="both"/>
        <w:rPr>
          <w:color w:val="000000" w:themeColor="text1"/>
        </w:rPr>
      </w:pPr>
      <w:r w:rsidRPr="0024209B">
        <w:rPr>
          <w:color w:val="000000" w:themeColor="text1"/>
        </w:rPr>
        <w:t>L</w:t>
      </w:r>
      <w:r w:rsidR="00282186" w:rsidRPr="0024209B">
        <w:rPr>
          <w:color w:val="000000" w:themeColor="text1"/>
        </w:rPr>
        <w:t xml:space="preserve">a </w:t>
      </w:r>
      <w:r w:rsidR="00757AE2" w:rsidRPr="0024209B">
        <w:rPr>
          <w:color w:val="000000" w:themeColor="text1"/>
        </w:rPr>
        <w:t xml:space="preserve">presente </w:t>
      </w:r>
      <w:r w:rsidR="008E0819" w:rsidRPr="0024209B">
        <w:rPr>
          <w:color w:val="000000" w:themeColor="text1"/>
        </w:rPr>
        <w:t xml:space="preserve">Convocatoria </w:t>
      </w:r>
      <w:r w:rsidR="00757AE2" w:rsidRPr="0024209B">
        <w:rPr>
          <w:color w:val="000000" w:themeColor="text1"/>
        </w:rPr>
        <w:t xml:space="preserve">forma parte de las primeras acciones a llevarse a cabo en el marco </w:t>
      </w:r>
      <w:r w:rsidR="004E10DA" w:rsidRPr="0024209B">
        <w:rPr>
          <w:color w:val="000000" w:themeColor="text1"/>
        </w:rPr>
        <w:t>de</w:t>
      </w:r>
      <w:r w:rsidR="00757AE2" w:rsidRPr="0024209B">
        <w:rPr>
          <w:color w:val="000000" w:themeColor="text1"/>
        </w:rPr>
        <w:t xml:space="preserve">l Programa de </w:t>
      </w:r>
      <w:r w:rsidR="004E10DA" w:rsidRPr="0024209B">
        <w:rPr>
          <w:color w:val="000000" w:themeColor="text1"/>
        </w:rPr>
        <w:t xml:space="preserve"> Fortalecimiento de los Grupos e Infraestructura de I+D+i de la UNER</w:t>
      </w:r>
      <w:r w:rsidR="00757AE2" w:rsidRPr="0024209B">
        <w:rPr>
          <w:color w:val="000000" w:themeColor="text1"/>
        </w:rPr>
        <w:t>,</w:t>
      </w:r>
      <w:r w:rsidR="004E10DA" w:rsidRPr="0024209B">
        <w:rPr>
          <w:color w:val="000000" w:themeColor="text1"/>
        </w:rPr>
        <w:t xml:space="preserve"> </w:t>
      </w:r>
      <w:r w:rsidR="007E0F27" w:rsidRPr="0024209B">
        <w:rPr>
          <w:color w:val="000000" w:themeColor="text1"/>
        </w:rPr>
        <w:t xml:space="preserve">aprobado por </w:t>
      </w:r>
      <w:r w:rsidR="004E10DA" w:rsidRPr="0024209B">
        <w:rPr>
          <w:color w:val="000000" w:themeColor="text1"/>
        </w:rPr>
        <w:t xml:space="preserve">el Consejo Superior (Res. CS Nº 382/2018). </w:t>
      </w:r>
    </w:p>
    <w:p w:rsidR="00215519" w:rsidRPr="0033103F" w:rsidRDefault="00215519" w:rsidP="00B06728">
      <w:pPr>
        <w:jc w:val="both"/>
        <w:rPr>
          <w:b/>
        </w:rPr>
      </w:pPr>
      <w:r w:rsidRPr="0033103F">
        <w:rPr>
          <w:b/>
        </w:rPr>
        <w:t>Objetivo</w:t>
      </w:r>
      <w:r w:rsidR="00C17DBB" w:rsidRPr="0033103F">
        <w:rPr>
          <w:b/>
        </w:rPr>
        <w:t xml:space="preserve"> de la convocatoria</w:t>
      </w:r>
      <w:r w:rsidRPr="0033103F">
        <w:rPr>
          <w:b/>
        </w:rPr>
        <w:t xml:space="preserve">: </w:t>
      </w:r>
    </w:p>
    <w:p w:rsidR="00B64CBD" w:rsidRPr="00BC3EBD" w:rsidRDefault="00B64CBD" w:rsidP="00B06728">
      <w:pPr>
        <w:jc w:val="both"/>
        <w:rPr>
          <w:i/>
        </w:rPr>
      </w:pPr>
      <w:r w:rsidRPr="00BC3EBD">
        <w:rPr>
          <w:i/>
        </w:rPr>
        <w:t xml:space="preserve">Fortalecer los Grupos de I+D+i a través de la mejora de </w:t>
      </w:r>
      <w:r w:rsidR="0090706C" w:rsidRPr="00BC3EBD">
        <w:rPr>
          <w:i/>
        </w:rPr>
        <w:t>las condiciones de la  infraestructura y recursos (</w:t>
      </w:r>
      <w:r w:rsidR="00F27638" w:rsidRPr="00BC3EBD">
        <w:rPr>
          <w:i/>
        </w:rPr>
        <w:t xml:space="preserve">mejora de los </w:t>
      </w:r>
      <w:r w:rsidRPr="00BC3EBD">
        <w:rPr>
          <w:i/>
        </w:rPr>
        <w:t>espacios físicos y actualiza</w:t>
      </w:r>
      <w:r w:rsidR="00B5708D" w:rsidRPr="00BC3EBD">
        <w:rPr>
          <w:i/>
        </w:rPr>
        <w:t>ción  de</w:t>
      </w:r>
      <w:r w:rsidRPr="00BC3EBD">
        <w:rPr>
          <w:i/>
        </w:rPr>
        <w:t xml:space="preserve">l equipamiento técnico y </w:t>
      </w:r>
      <w:r w:rsidR="0090706C" w:rsidRPr="00BC3EBD">
        <w:rPr>
          <w:i/>
        </w:rPr>
        <w:t xml:space="preserve">funcional: </w:t>
      </w:r>
      <w:r w:rsidRPr="00BC3EBD">
        <w:rPr>
          <w:i/>
        </w:rPr>
        <w:t>equipos e instrumentos, software, computadoras, mobiliario, etc.) necesarios para el desarrollo de sus actividades científicas, tecnológicas y de transferencia</w:t>
      </w:r>
      <w:r w:rsidR="00B5708D" w:rsidRPr="00BC3EBD">
        <w:rPr>
          <w:i/>
        </w:rPr>
        <w:t>,</w:t>
      </w:r>
      <w:r w:rsidRPr="00BC3EBD">
        <w:rPr>
          <w:i/>
        </w:rPr>
        <w:t xml:space="preserve"> </w:t>
      </w:r>
      <w:r w:rsidR="00B5708D" w:rsidRPr="00BC3EBD">
        <w:rPr>
          <w:i/>
        </w:rPr>
        <w:t xml:space="preserve">que se realizan en </w:t>
      </w:r>
      <w:r w:rsidRPr="00BC3EBD">
        <w:rPr>
          <w:i/>
        </w:rPr>
        <w:t xml:space="preserve">Laboratorios, </w:t>
      </w:r>
      <w:r w:rsidR="00D077C1">
        <w:rPr>
          <w:i/>
        </w:rPr>
        <w:t xml:space="preserve">Centros, </w:t>
      </w:r>
      <w:r w:rsidRPr="00BC3EBD">
        <w:rPr>
          <w:i/>
        </w:rPr>
        <w:t>Gabinetes y en Institutos de</w:t>
      </w:r>
      <w:r w:rsidR="00BC3EBD">
        <w:rPr>
          <w:i/>
        </w:rPr>
        <w:t xml:space="preserve"> I+D+i </w:t>
      </w:r>
      <w:r w:rsidRPr="00BC3EBD">
        <w:rPr>
          <w:i/>
        </w:rPr>
        <w:t xml:space="preserve"> de doble dependencia, en el marco de las políticas institucionales de la UNER, optimizando infraestructura, espacios y uso de equipamiento.</w:t>
      </w:r>
    </w:p>
    <w:p w:rsidR="00B86B63" w:rsidRPr="0024209B" w:rsidRDefault="00BC3EBD" w:rsidP="00B06728">
      <w:pPr>
        <w:jc w:val="both"/>
        <w:rPr>
          <w:b/>
          <w:color w:val="000000" w:themeColor="text1"/>
        </w:rPr>
      </w:pPr>
      <w:r w:rsidRPr="0024209B">
        <w:rPr>
          <w:b/>
          <w:color w:val="000000" w:themeColor="text1"/>
        </w:rPr>
        <w:t xml:space="preserve">Beneficiarios: </w:t>
      </w:r>
      <w:r w:rsidR="00C17DBB" w:rsidRPr="0024209B">
        <w:rPr>
          <w:color w:val="000000" w:themeColor="text1"/>
        </w:rPr>
        <w:t xml:space="preserve">Grupos de I+D+i de la UNER </w:t>
      </w:r>
      <w:r w:rsidR="007E2A2B" w:rsidRPr="0024209B">
        <w:rPr>
          <w:color w:val="000000" w:themeColor="text1"/>
        </w:rPr>
        <w:t xml:space="preserve">constituidos </w:t>
      </w:r>
      <w:r w:rsidR="004E10DA" w:rsidRPr="0024209B">
        <w:rPr>
          <w:color w:val="000000" w:themeColor="text1"/>
        </w:rPr>
        <w:t xml:space="preserve">y/o en formación, </w:t>
      </w:r>
      <w:r w:rsidR="00B86B63" w:rsidRPr="0024209B">
        <w:rPr>
          <w:color w:val="000000" w:themeColor="text1"/>
        </w:rPr>
        <w:t xml:space="preserve"> reconocidos </w:t>
      </w:r>
      <w:r w:rsidR="007E2A2B" w:rsidRPr="0024209B">
        <w:rPr>
          <w:color w:val="000000" w:themeColor="text1"/>
        </w:rPr>
        <w:t>como tales</w:t>
      </w:r>
      <w:r w:rsidR="00E23E90" w:rsidRPr="0024209B">
        <w:rPr>
          <w:color w:val="000000" w:themeColor="text1"/>
        </w:rPr>
        <w:t xml:space="preserve">. </w:t>
      </w:r>
    </w:p>
    <w:p w:rsidR="003652AC" w:rsidRPr="0024209B" w:rsidRDefault="00E23E90" w:rsidP="007A6882">
      <w:pPr>
        <w:jc w:val="both"/>
        <w:rPr>
          <w:i/>
          <w:color w:val="000000" w:themeColor="text1"/>
        </w:rPr>
      </w:pPr>
      <w:r w:rsidRPr="0033103F">
        <w:t>A tal efecto</w:t>
      </w:r>
      <w:r w:rsidR="00B86B63" w:rsidRPr="0033103F">
        <w:t xml:space="preserve"> se </w:t>
      </w:r>
      <w:r w:rsidR="00BC3EBD">
        <w:t xml:space="preserve">entiende por </w:t>
      </w:r>
      <w:r w:rsidR="007E2A2B" w:rsidRPr="00BC3EBD">
        <w:rPr>
          <w:b/>
          <w:i/>
        </w:rPr>
        <w:t>Grupo de</w:t>
      </w:r>
      <w:r w:rsidR="00BC3EBD" w:rsidRPr="00BC3EBD">
        <w:rPr>
          <w:b/>
          <w:i/>
        </w:rPr>
        <w:t xml:space="preserve"> I+D+i</w:t>
      </w:r>
      <w:r w:rsidR="00D077C1">
        <w:rPr>
          <w:rStyle w:val="Refdenotaalpie"/>
          <w:b/>
          <w:i/>
        </w:rPr>
        <w:footnoteReference w:id="1"/>
      </w:r>
      <w:r w:rsidR="00BC3EBD" w:rsidRPr="00BC3EBD">
        <w:rPr>
          <w:b/>
          <w:i/>
        </w:rPr>
        <w:t>,</w:t>
      </w:r>
      <w:r w:rsidR="00BC3EBD">
        <w:rPr>
          <w:i/>
        </w:rPr>
        <w:t xml:space="preserve"> al </w:t>
      </w:r>
      <w:r w:rsidR="007E2A2B" w:rsidRPr="0033103F">
        <w:rPr>
          <w:i/>
        </w:rPr>
        <w:t xml:space="preserve">conjunto de personas que se reúnen para realizar investigación en una temática dada, </w:t>
      </w:r>
      <w:r w:rsidR="00F61A65">
        <w:rPr>
          <w:i/>
        </w:rPr>
        <w:t>formulan uno o varios problemas</w:t>
      </w:r>
      <w:r w:rsidR="00B86B63" w:rsidRPr="0033103F">
        <w:rPr>
          <w:i/>
        </w:rPr>
        <w:t xml:space="preserve"> en líneas de trabajos identificadas</w:t>
      </w:r>
      <w:r w:rsidR="007E2A2B" w:rsidRPr="0033103F">
        <w:rPr>
          <w:i/>
        </w:rPr>
        <w:t xml:space="preserve">, trazan un plan estratégico de largo o mediano plazo para trabajar en él y producen unos resultados de conocimiento sobre el tema en cuestión. Un grupo existe siempre y cuando demuestre producción de resultados tangibles y </w:t>
      </w:r>
      <w:r w:rsidR="007E2A2B" w:rsidRPr="006A333C">
        <w:rPr>
          <w:i/>
        </w:rPr>
        <w:t xml:space="preserve">verificables fruto de proyectos </w:t>
      </w:r>
      <w:r w:rsidR="00BC3EBD" w:rsidRPr="006A333C">
        <w:rPr>
          <w:i/>
        </w:rPr>
        <w:t xml:space="preserve">de investigación </w:t>
      </w:r>
      <w:r w:rsidR="007E2A2B" w:rsidRPr="006A333C">
        <w:rPr>
          <w:i/>
        </w:rPr>
        <w:t xml:space="preserve">y de otras actividades de </w:t>
      </w:r>
      <w:r w:rsidR="00BC3EBD" w:rsidRPr="006A333C">
        <w:rPr>
          <w:i/>
        </w:rPr>
        <w:t>I+D+i</w:t>
      </w:r>
      <w:r w:rsidR="007E2A2B" w:rsidRPr="006A333C">
        <w:rPr>
          <w:i/>
        </w:rPr>
        <w:t xml:space="preserve"> </w:t>
      </w:r>
      <w:r w:rsidR="00BC3EBD" w:rsidRPr="006A333C">
        <w:rPr>
          <w:i/>
        </w:rPr>
        <w:t xml:space="preserve">(transferencias, servicios </w:t>
      </w:r>
      <w:r w:rsidR="00BC3EBD" w:rsidRPr="0024209B">
        <w:rPr>
          <w:i/>
          <w:color w:val="000000" w:themeColor="text1"/>
        </w:rPr>
        <w:t>especializados</w:t>
      </w:r>
      <w:r w:rsidR="003652AC" w:rsidRPr="0024209B">
        <w:rPr>
          <w:rStyle w:val="Refdenotaalpie"/>
          <w:i/>
          <w:color w:val="000000" w:themeColor="text1"/>
        </w:rPr>
        <w:footnoteReference w:id="2"/>
      </w:r>
      <w:r w:rsidR="00BC3EBD" w:rsidRPr="0024209B">
        <w:rPr>
          <w:i/>
          <w:color w:val="000000" w:themeColor="text1"/>
        </w:rPr>
        <w:t xml:space="preserve">) </w:t>
      </w:r>
      <w:r w:rsidR="007E2A2B" w:rsidRPr="0024209B">
        <w:rPr>
          <w:i/>
          <w:color w:val="000000" w:themeColor="text1"/>
        </w:rPr>
        <w:t>convenientemente expresadas en un plan de acción (proyectos) debidamente formalizado.</w:t>
      </w:r>
    </w:p>
    <w:p w:rsidR="007E2A2B" w:rsidRPr="0024209B" w:rsidRDefault="00B804EC" w:rsidP="007A6882">
      <w:pPr>
        <w:jc w:val="both"/>
        <w:rPr>
          <w:i/>
          <w:color w:val="000000" w:themeColor="text1"/>
        </w:rPr>
      </w:pPr>
      <w:r w:rsidRPr="0024209B">
        <w:rPr>
          <w:i/>
          <w:color w:val="000000" w:themeColor="text1"/>
        </w:rPr>
        <w:t>A su vez, los Grupos</w:t>
      </w:r>
      <w:r w:rsidR="007E0F27" w:rsidRPr="0024209B">
        <w:rPr>
          <w:i/>
          <w:color w:val="000000" w:themeColor="text1"/>
        </w:rPr>
        <w:t xml:space="preserve"> deberán demostrar</w:t>
      </w:r>
      <w:r w:rsidR="007A6882" w:rsidRPr="0024209B">
        <w:rPr>
          <w:color w:val="000000" w:themeColor="text1"/>
        </w:rPr>
        <w:t xml:space="preserve">: </w:t>
      </w:r>
      <w:r w:rsidR="007E2A2B" w:rsidRPr="0024209B">
        <w:rPr>
          <w:color w:val="000000" w:themeColor="text1"/>
        </w:rPr>
        <w:t xml:space="preserve"> </w:t>
      </w:r>
    </w:p>
    <w:p w:rsidR="007E2A2B" w:rsidRPr="0024209B" w:rsidRDefault="007E0F27" w:rsidP="00302B0D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24209B">
        <w:rPr>
          <w:color w:val="000000" w:themeColor="text1"/>
        </w:rPr>
        <w:lastRenderedPageBreak/>
        <w:t>Al menos, d</w:t>
      </w:r>
      <w:r w:rsidR="007E2A2B" w:rsidRPr="0024209B">
        <w:rPr>
          <w:color w:val="000000" w:themeColor="text1"/>
        </w:rPr>
        <w:t>os o más años de existencia</w:t>
      </w:r>
      <w:r w:rsidR="007F5D3F" w:rsidRPr="0024209B">
        <w:rPr>
          <w:color w:val="000000" w:themeColor="text1"/>
        </w:rPr>
        <w:t xml:space="preserve"> integrando equipos </w:t>
      </w:r>
      <w:r w:rsidR="009113D3" w:rsidRPr="0024209B">
        <w:rPr>
          <w:color w:val="000000" w:themeColor="text1"/>
        </w:rPr>
        <w:t xml:space="preserve">de trabajo </w:t>
      </w:r>
      <w:r w:rsidR="007F5D3F" w:rsidRPr="0024209B">
        <w:rPr>
          <w:color w:val="000000" w:themeColor="text1"/>
        </w:rPr>
        <w:t xml:space="preserve">que hayan </w:t>
      </w:r>
      <w:r w:rsidR="000A21B9" w:rsidRPr="0024209B">
        <w:rPr>
          <w:color w:val="000000" w:themeColor="text1"/>
        </w:rPr>
        <w:t xml:space="preserve">ejecutado </w:t>
      </w:r>
      <w:r w:rsidR="007F5D3F" w:rsidRPr="0024209B">
        <w:rPr>
          <w:color w:val="000000" w:themeColor="text1"/>
        </w:rPr>
        <w:t>uno o más proyectos en conjunto</w:t>
      </w:r>
      <w:r w:rsidR="007E2A2B" w:rsidRPr="0024209B">
        <w:rPr>
          <w:color w:val="000000" w:themeColor="text1"/>
        </w:rPr>
        <w:t xml:space="preserve">. </w:t>
      </w:r>
    </w:p>
    <w:p w:rsidR="00E3516F" w:rsidRPr="0024209B" w:rsidRDefault="000C7D53" w:rsidP="00BC3EBD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24209B">
        <w:rPr>
          <w:color w:val="000000" w:themeColor="text1"/>
        </w:rPr>
        <w:t>T</w:t>
      </w:r>
      <w:r w:rsidR="00E3516F" w:rsidRPr="0024209B">
        <w:rPr>
          <w:color w:val="000000" w:themeColor="text1"/>
        </w:rPr>
        <w:t xml:space="preserve">ener al menos un </w:t>
      </w:r>
      <w:r w:rsidR="00E3516F" w:rsidRPr="0024209B">
        <w:rPr>
          <w:b/>
          <w:color w:val="000000" w:themeColor="text1"/>
        </w:rPr>
        <w:t>proyecto activo</w:t>
      </w:r>
      <w:r w:rsidR="00E3516F" w:rsidRPr="0024209B">
        <w:rPr>
          <w:color w:val="000000" w:themeColor="text1"/>
        </w:rPr>
        <w:t xml:space="preserve"> de investigación formalizado que cuente con financiamiento de la </w:t>
      </w:r>
      <w:r w:rsidR="00845E5E">
        <w:rPr>
          <w:color w:val="000000" w:themeColor="text1"/>
        </w:rPr>
        <w:t xml:space="preserve"> </w:t>
      </w:r>
      <w:r w:rsidR="00E3516F" w:rsidRPr="0024209B">
        <w:rPr>
          <w:color w:val="000000" w:themeColor="text1"/>
        </w:rPr>
        <w:t xml:space="preserve">UNER o cofinanciado con organismos externos, dentro del período de evaluación </w:t>
      </w:r>
      <w:r w:rsidR="007E0F27" w:rsidRPr="0024209B">
        <w:rPr>
          <w:color w:val="000000" w:themeColor="text1"/>
        </w:rPr>
        <w:t>de la presente convocatoria.</w:t>
      </w:r>
    </w:p>
    <w:p w:rsidR="007E2A2B" w:rsidRPr="0024209B" w:rsidRDefault="007E2A2B" w:rsidP="00DD72F8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24209B">
        <w:rPr>
          <w:color w:val="000000" w:themeColor="text1"/>
        </w:rPr>
        <w:t xml:space="preserve">Demostrar la producción de por lo menos un </w:t>
      </w:r>
      <w:r w:rsidRPr="0024209B">
        <w:rPr>
          <w:b/>
          <w:color w:val="000000" w:themeColor="text1"/>
        </w:rPr>
        <w:t>producto</w:t>
      </w:r>
      <w:r w:rsidRPr="0024209B">
        <w:rPr>
          <w:color w:val="000000" w:themeColor="text1"/>
        </w:rPr>
        <w:t xml:space="preserve"> </w:t>
      </w:r>
      <w:r w:rsidRPr="0024209B">
        <w:rPr>
          <w:b/>
          <w:color w:val="000000" w:themeColor="text1"/>
        </w:rPr>
        <w:t>de nuevo conocimiento</w:t>
      </w:r>
      <w:r w:rsidRPr="0024209B">
        <w:rPr>
          <w:color w:val="000000" w:themeColor="text1"/>
        </w:rPr>
        <w:t>,</w:t>
      </w:r>
      <w:r w:rsidR="007F5D3F" w:rsidRPr="0024209B">
        <w:rPr>
          <w:color w:val="000000" w:themeColor="text1"/>
        </w:rPr>
        <w:t xml:space="preserve"> </w:t>
      </w:r>
      <w:r w:rsidR="000A21B9" w:rsidRPr="0024209B">
        <w:rPr>
          <w:color w:val="000000" w:themeColor="text1"/>
        </w:rPr>
        <w:t>y/</w:t>
      </w:r>
      <w:r w:rsidR="007F5D3F" w:rsidRPr="0024209B">
        <w:rPr>
          <w:color w:val="000000" w:themeColor="text1"/>
        </w:rPr>
        <w:t>o transferencia</w:t>
      </w:r>
      <w:r w:rsidRPr="0024209B">
        <w:rPr>
          <w:color w:val="000000" w:themeColor="text1"/>
        </w:rPr>
        <w:t xml:space="preserve"> si el grupo tiene</w:t>
      </w:r>
      <w:r w:rsidR="007F5D3F" w:rsidRPr="0024209B">
        <w:rPr>
          <w:color w:val="000000" w:themeColor="text1"/>
        </w:rPr>
        <w:t xml:space="preserve"> sólo</w:t>
      </w:r>
      <w:r w:rsidRPr="0024209B">
        <w:rPr>
          <w:color w:val="000000" w:themeColor="text1"/>
        </w:rPr>
        <w:t xml:space="preserve"> dos años de existencia. </w:t>
      </w:r>
    </w:p>
    <w:p w:rsidR="007E2A2B" w:rsidRPr="0024209B" w:rsidRDefault="007E2A2B" w:rsidP="00DD72F8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24209B">
        <w:rPr>
          <w:color w:val="000000" w:themeColor="text1"/>
        </w:rPr>
        <w:t xml:space="preserve">Reportar una producción bianual mínima de </w:t>
      </w:r>
      <w:r w:rsidR="007F5D3F" w:rsidRPr="0024209B">
        <w:rPr>
          <w:color w:val="000000" w:themeColor="text1"/>
        </w:rPr>
        <w:t>dos</w:t>
      </w:r>
      <w:r w:rsidRPr="0024209B">
        <w:rPr>
          <w:color w:val="000000" w:themeColor="text1"/>
        </w:rPr>
        <w:t xml:space="preserve"> producto</w:t>
      </w:r>
      <w:r w:rsidR="007F5D3F" w:rsidRPr="0024209B">
        <w:rPr>
          <w:color w:val="000000" w:themeColor="text1"/>
        </w:rPr>
        <w:t>s</w:t>
      </w:r>
      <w:r w:rsidRPr="0024209B">
        <w:rPr>
          <w:color w:val="000000" w:themeColor="text1"/>
        </w:rPr>
        <w:t xml:space="preserve"> </w:t>
      </w:r>
      <w:r w:rsidRPr="0024209B">
        <w:rPr>
          <w:b/>
          <w:color w:val="000000" w:themeColor="text1"/>
        </w:rPr>
        <w:t>de nuevo conocimiento</w:t>
      </w:r>
      <w:r w:rsidR="007F5D3F" w:rsidRPr="0024209B">
        <w:rPr>
          <w:b/>
          <w:color w:val="000000" w:themeColor="text1"/>
        </w:rPr>
        <w:t xml:space="preserve"> y/o transferencia</w:t>
      </w:r>
      <w:r w:rsidRPr="0024209B">
        <w:rPr>
          <w:color w:val="000000" w:themeColor="text1"/>
        </w:rPr>
        <w:t xml:space="preserve"> </w:t>
      </w:r>
      <w:r w:rsidRPr="0024209B">
        <w:rPr>
          <w:b/>
          <w:color w:val="000000" w:themeColor="text1"/>
        </w:rPr>
        <w:t>certificado</w:t>
      </w:r>
      <w:r w:rsidR="007F5D3F" w:rsidRPr="0024209B">
        <w:rPr>
          <w:b/>
          <w:color w:val="000000" w:themeColor="text1"/>
        </w:rPr>
        <w:t>s</w:t>
      </w:r>
      <w:r w:rsidRPr="0024209B">
        <w:rPr>
          <w:color w:val="000000" w:themeColor="text1"/>
        </w:rPr>
        <w:t xml:space="preserve">, si el grupo tiene más de tres años de existencia. </w:t>
      </w:r>
    </w:p>
    <w:p w:rsidR="007E2A2B" w:rsidRPr="00184B35" w:rsidRDefault="007A6882" w:rsidP="00302B0D">
      <w:pPr>
        <w:pStyle w:val="Prrafodelista"/>
        <w:numPr>
          <w:ilvl w:val="0"/>
          <w:numId w:val="3"/>
        </w:numPr>
        <w:jc w:val="both"/>
      </w:pPr>
      <w:r w:rsidRPr="0024209B">
        <w:rPr>
          <w:color w:val="000000" w:themeColor="text1"/>
        </w:rPr>
        <w:t>O, r</w:t>
      </w:r>
      <w:r w:rsidR="007E2A2B" w:rsidRPr="0024209B">
        <w:rPr>
          <w:color w:val="000000" w:themeColor="text1"/>
        </w:rPr>
        <w:t>eportar al menos dos productos resultantes de actividades de investigación relacionadas con la formación y la apropiación social del conocimiento (transferencia documentada), divulgación, extensión, o una combinació</w:t>
      </w:r>
      <w:r w:rsidR="007E2A2B" w:rsidRPr="00184B35">
        <w:t>n de éstas.</w:t>
      </w:r>
    </w:p>
    <w:p w:rsidR="007E0F27" w:rsidRDefault="007E0F27" w:rsidP="007E0F27">
      <w:pPr>
        <w:pStyle w:val="Prrafodelista"/>
        <w:jc w:val="both"/>
        <w:rPr>
          <w:highlight w:val="yellow"/>
        </w:rPr>
      </w:pPr>
    </w:p>
    <w:p w:rsidR="00F626CD" w:rsidRPr="00B7190D" w:rsidRDefault="00F626CD" w:rsidP="00F626CD">
      <w:pPr>
        <w:ind w:left="360"/>
        <w:jc w:val="both"/>
        <w:rPr>
          <w:i/>
        </w:rPr>
      </w:pPr>
      <w:r w:rsidRPr="00B7190D">
        <w:rPr>
          <w:i/>
        </w:rPr>
        <w:t xml:space="preserve">A los efectos de esta primera convocatoria podrán presentarse </w:t>
      </w:r>
      <w:r w:rsidRPr="00B7190D">
        <w:rPr>
          <w:b/>
          <w:i/>
        </w:rPr>
        <w:t>Grupos en Formación</w:t>
      </w:r>
      <w:r w:rsidRPr="00B7190D">
        <w:rPr>
          <w:i/>
        </w:rPr>
        <w:t>. Los mismos deberán demostrar:</w:t>
      </w:r>
    </w:p>
    <w:p w:rsidR="00F626CD" w:rsidRPr="00B7190D" w:rsidRDefault="00F626CD" w:rsidP="00F626CD">
      <w:pPr>
        <w:pStyle w:val="Prrafodelista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i/>
        </w:rPr>
      </w:pPr>
      <w:r w:rsidRPr="00B7190D">
        <w:rPr>
          <w:i/>
        </w:rPr>
        <w:t>El Grupo en formación deberá estar Coordinado/Dirigido por un Docente/investigador activo de la UNER, con capacidad para presentar y dirigir proyectos de Investigación tipo PID, y acreditables al programa de incentivos. (El director debe al menos poseer Categoría III del programa Inc.).</w:t>
      </w:r>
    </w:p>
    <w:p w:rsidR="00F626CD" w:rsidRPr="00B7190D" w:rsidRDefault="00F626CD" w:rsidP="00F626CD">
      <w:pPr>
        <w:pStyle w:val="Prrafodelista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i/>
        </w:rPr>
      </w:pPr>
      <w:r w:rsidRPr="00B7190D">
        <w:rPr>
          <w:i/>
        </w:rPr>
        <w:t>Proponer una masa crítica de docentes "integrantes del grupo", de al menos otros 3 (sumando al director) docentes con antecedentes de investigación y dedicaciones parciales o superiores a la docencia y/o investigación.</w:t>
      </w:r>
    </w:p>
    <w:p w:rsidR="00F626CD" w:rsidRPr="00B7190D" w:rsidRDefault="00F626CD" w:rsidP="00F626CD">
      <w:pPr>
        <w:pStyle w:val="Prrafodelista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i/>
        </w:rPr>
      </w:pPr>
      <w:r w:rsidRPr="00B7190D">
        <w:rPr>
          <w:i/>
        </w:rPr>
        <w:t xml:space="preserve">Formular líneas de investigación identificadas, que atiendan </w:t>
      </w:r>
      <w:r w:rsidR="00D677D3">
        <w:rPr>
          <w:i/>
        </w:rPr>
        <w:t xml:space="preserve"> </w:t>
      </w:r>
      <w:r w:rsidRPr="00B7190D">
        <w:rPr>
          <w:i/>
        </w:rPr>
        <w:t>áreas de vacancia y/o que atiendan demandas actuales y avaladas por la unidad/es académica/s a la/s que pertenezcan.</w:t>
      </w:r>
    </w:p>
    <w:p w:rsidR="00B804EC" w:rsidRPr="00B7190D" w:rsidRDefault="00F626CD" w:rsidP="00C364DE">
      <w:pPr>
        <w:pStyle w:val="Prrafodelista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i/>
        </w:rPr>
      </w:pPr>
      <w:r w:rsidRPr="00B7190D">
        <w:rPr>
          <w:i/>
        </w:rPr>
        <w:t>Que dispongan y/o tengan asignados recursos mínimo básicos para llevar adelante las tareas de investigación y factibles de ser fortalecidos por la presente convocatoria (espacios físico, equipamiento informático, muebles, equipos, etc....)</w:t>
      </w:r>
    </w:p>
    <w:p w:rsidR="00F626CD" w:rsidRPr="00F626CD" w:rsidRDefault="00F626CD" w:rsidP="00F626CD">
      <w:pPr>
        <w:pStyle w:val="Prrafodelista"/>
        <w:spacing w:before="120" w:after="120" w:line="240" w:lineRule="auto"/>
        <w:ind w:left="709"/>
        <w:jc w:val="both"/>
        <w:rPr>
          <w:i/>
          <w:color w:val="0070C0"/>
        </w:rPr>
      </w:pPr>
    </w:p>
    <w:p w:rsidR="00D170E3" w:rsidRPr="0033103F" w:rsidRDefault="00D170E3" w:rsidP="00B06728">
      <w:pPr>
        <w:jc w:val="both"/>
        <w:rPr>
          <w:rFonts w:cs="Verdana,Bold"/>
          <w:b/>
          <w:bCs/>
        </w:rPr>
      </w:pPr>
      <w:r w:rsidRPr="0033103F">
        <w:rPr>
          <w:rFonts w:cs="Verdana,Bold"/>
          <w:b/>
          <w:bCs/>
        </w:rPr>
        <w:t>Presentación de Propuestas y Cronograma:</w:t>
      </w:r>
    </w:p>
    <w:p w:rsidR="00586377" w:rsidRPr="0033103F" w:rsidRDefault="0064167C" w:rsidP="007A6882">
      <w:p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7A6882">
        <w:rPr>
          <w:rFonts w:eastAsia="Times New Roman" w:cs="Times New Roman"/>
          <w:color w:val="000000"/>
          <w:lang w:eastAsia="es-ES"/>
        </w:rPr>
        <w:t xml:space="preserve">Las propuestas serán </w:t>
      </w:r>
      <w:r w:rsidR="005B49A2">
        <w:rPr>
          <w:rFonts w:eastAsia="Times New Roman" w:cs="Times New Roman"/>
          <w:color w:val="000000"/>
          <w:lang w:eastAsia="es-ES"/>
        </w:rPr>
        <w:t>avalada</w:t>
      </w:r>
      <w:r w:rsidRPr="007A6882">
        <w:rPr>
          <w:rFonts w:eastAsia="Times New Roman" w:cs="Times New Roman"/>
          <w:color w:val="000000"/>
          <w:lang w:eastAsia="es-ES"/>
        </w:rPr>
        <w:t>s por los Decanos de las facultades</w:t>
      </w:r>
      <w:r w:rsidR="005B49A2">
        <w:rPr>
          <w:rFonts w:eastAsia="Times New Roman" w:cs="Times New Roman"/>
          <w:color w:val="000000"/>
          <w:lang w:eastAsia="es-ES"/>
        </w:rPr>
        <w:t xml:space="preserve"> y sus Secretarios de Investigación</w:t>
      </w:r>
      <w:r w:rsidRPr="007A6882">
        <w:rPr>
          <w:rFonts w:eastAsia="Times New Roman" w:cs="Times New Roman"/>
          <w:color w:val="000000"/>
          <w:lang w:eastAsia="es-ES"/>
        </w:rPr>
        <w:t xml:space="preserve">. Si los grupos integran Institutos de DD, InES, IBB, deberán contar </w:t>
      </w:r>
      <w:r w:rsidR="00226267">
        <w:rPr>
          <w:rFonts w:eastAsia="Times New Roman" w:cs="Times New Roman"/>
          <w:color w:val="000000"/>
          <w:lang w:eastAsia="es-ES"/>
        </w:rPr>
        <w:t xml:space="preserve">también </w:t>
      </w:r>
      <w:r w:rsidRPr="007A6882">
        <w:rPr>
          <w:rFonts w:eastAsia="Times New Roman" w:cs="Times New Roman"/>
          <w:color w:val="000000"/>
          <w:lang w:eastAsia="es-ES"/>
        </w:rPr>
        <w:t>con el aval de sus Directores.</w:t>
      </w:r>
    </w:p>
    <w:p w:rsidR="00F963A5" w:rsidRPr="00F963A5" w:rsidRDefault="00F963A5" w:rsidP="00F963A5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lang w:eastAsia="es-ES"/>
        </w:rPr>
      </w:pPr>
      <w:r>
        <w:rPr>
          <w:rFonts w:eastAsia="Times New Roman" w:cs="Times New Roman"/>
          <w:color w:val="000000"/>
          <w:lang w:eastAsia="es-ES"/>
        </w:rPr>
        <w:t>F</w:t>
      </w:r>
      <w:r w:rsidRPr="0033103F">
        <w:rPr>
          <w:rFonts w:eastAsia="Times New Roman" w:cs="Times New Roman"/>
          <w:color w:val="000000"/>
          <w:lang w:eastAsia="es-ES"/>
        </w:rPr>
        <w:t>echa de cierre</w:t>
      </w:r>
      <w:r>
        <w:rPr>
          <w:rFonts w:eastAsia="Times New Roman" w:cs="Times New Roman"/>
          <w:color w:val="000000"/>
          <w:lang w:eastAsia="es-ES"/>
        </w:rPr>
        <w:t xml:space="preserve"> para la presentación de propuestas, </w:t>
      </w:r>
      <w:r w:rsidRPr="000E5196">
        <w:rPr>
          <w:rFonts w:eastAsia="Times New Roman" w:cs="Times New Roman"/>
          <w:b/>
          <w:color w:val="000000"/>
          <w:u w:val="single"/>
          <w:lang w:eastAsia="es-ES"/>
        </w:rPr>
        <w:t>lunes 29 de Abril de 2019.</w:t>
      </w:r>
    </w:p>
    <w:p w:rsidR="00F963A5" w:rsidRPr="00F963A5" w:rsidRDefault="00F963A5" w:rsidP="00F963A5">
      <w:pPr>
        <w:pStyle w:val="Prrafodelista"/>
        <w:spacing w:after="0" w:line="240" w:lineRule="auto"/>
        <w:ind w:left="142"/>
        <w:jc w:val="both"/>
        <w:rPr>
          <w:rFonts w:eastAsia="Times New Roman" w:cs="Times New Roman"/>
          <w:color w:val="000000"/>
          <w:lang w:eastAsia="es-ES"/>
        </w:rPr>
      </w:pPr>
    </w:p>
    <w:p w:rsidR="00640C8E" w:rsidRPr="00640C8E" w:rsidRDefault="00640C8E" w:rsidP="00640C8E">
      <w:pPr>
        <w:pStyle w:val="Prrafodelista"/>
        <w:numPr>
          <w:ilvl w:val="0"/>
          <w:numId w:val="1"/>
        </w:numPr>
        <w:shd w:val="clear" w:color="auto" w:fill="FFFFFF"/>
        <w:tabs>
          <w:tab w:val="left" w:pos="9498"/>
        </w:tabs>
        <w:rPr>
          <w:rFonts w:ascii="Arial" w:hAnsi="Arial" w:cs="Arial"/>
          <w:color w:val="222222"/>
        </w:rPr>
      </w:pPr>
      <w:r w:rsidRPr="00640C8E">
        <w:rPr>
          <w:rFonts w:cs="Arial"/>
          <w:b/>
          <w:iCs/>
          <w:color w:val="222222"/>
        </w:rPr>
        <w:t>El FORMULARIO A “Caracterización de los Grupos de I+D+i”, no requiere ser impreso. Se tomarán los datos informado</w:t>
      </w:r>
      <w:r>
        <w:rPr>
          <w:rFonts w:cs="Arial"/>
          <w:b/>
          <w:iCs/>
          <w:color w:val="222222"/>
        </w:rPr>
        <w:t>s directamente en el sistema on</w:t>
      </w:r>
      <w:r w:rsidRPr="00640C8E">
        <w:rPr>
          <w:rFonts w:cs="Arial"/>
          <w:b/>
          <w:iCs/>
          <w:color w:val="222222"/>
        </w:rPr>
        <w:t>line:</w:t>
      </w:r>
      <w:r w:rsidRPr="00640C8E">
        <w:rPr>
          <w:rFonts w:ascii="Arial" w:hAnsi="Arial" w:cs="Arial"/>
          <w:b/>
          <w:i/>
          <w:iCs/>
          <w:color w:val="222222"/>
        </w:rPr>
        <w:t> </w:t>
      </w:r>
      <w:hyperlink r:id="rId8" w:tgtFrame="_blank" w:history="1">
        <w:r w:rsidRPr="00640C8E">
          <w:rPr>
            <w:rStyle w:val="Hipervnculo"/>
            <w:rFonts w:ascii="Arial" w:hAnsi="Arial" w:cs="Arial"/>
            <w:iCs/>
            <w:color w:val="1155CC"/>
          </w:rPr>
          <w:t>https://goo.gl/forms/taHnBh71gyQkc8LL2</w:t>
        </w:r>
      </w:hyperlink>
      <w:r w:rsidRPr="00640C8E">
        <w:rPr>
          <w:rFonts w:ascii="Arial" w:hAnsi="Arial" w:cs="Arial"/>
          <w:iCs/>
          <w:color w:val="222222"/>
        </w:rPr>
        <w:t> </w:t>
      </w:r>
    </w:p>
    <w:p w:rsidR="002A7868" w:rsidRPr="00640C8E" w:rsidRDefault="00640C8E" w:rsidP="00640C8E">
      <w:pPr>
        <w:pStyle w:val="Prrafodelista"/>
        <w:numPr>
          <w:ilvl w:val="0"/>
          <w:numId w:val="1"/>
        </w:numPr>
        <w:shd w:val="clear" w:color="auto" w:fill="FFFFFF"/>
        <w:rPr>
          <w:rFonts w:cs="Arial"/>
          <w:b/>
          <w:color w:val="222222"/>
        </w:rPr>
      </w:pPr>
      <w:r w:rsidRPr="00640C8E">
        <w:rPr>
          <w:rFonts w:cs="Arial"/>
          <w:b/>
          <w:iCs/>
          <w:color w:val="222222"/>
        </w:rPr>
        <w:t xml:space="preserve">El FORMULARIO B “Descripción de la Propuesta”, debe completarse en el formulario on line </w:t>
      </w:r>
      <w:hyperlink r:id="rId9" w:tgtFrame="_blank" w:history="1">
        <w:r w:rsidRPr="00640C8E">
          <w:rPr>
            <w:rStyle w:val="Hipervnculo"/>
            <w:rFonts w:ascii="Arial" w:hAnsi="Arial" w:cs="Arial"/>
            <w:iCs/>
            <w:color w:val="1155CC"/>
          </w:rPr>
          <w:t>https://goo.gl/forms/geO5CML01k412IYh1</w:t>
        </w:r>
      </w:hyperlink>
      <w:r w:rsidRPr="00640C8E">
        <w:rPr>
          <w:rFonts w:ascii="Arial" w:hAnsi="Arial" w:cs="Arial"/>
          <w:b/>
          <w:i/>
          <w:iCs/>
          <w:color w:val="222222"/>
        </w:rPr>
        <w:t xml:space="preserve"> </w:t>
      </w:r>
      <w:r w:rsidRPr="00640C8E">
        <w:rPr>
          <w:rFonts w:cs="Arial"/>
          <w:b/>
          <w:iCs/>
          <w:color w:val="222222"/>
        </w:rPr>
        <w:t>y además una copia impresa del mismo debidamente firmada debe ser enviada a la Secretaría de Ciencia y Técnica de RECTORADO.</w:t>
      </w:r>
    </w:p>
    <w:p w:rsidR="00215519" w:rsidRPr="0033103F" w:rsidRDefault="00D170E3" w:rsidP="00B06728">
      <w:pPr>
        <w:jc w:val="both"/>
        <w:rPr>
          <w:i/>
        </w:rPr>
      </w:pPr>
      <w:r w:rsidRPr="0033103F">
        <w:rPr>
          <w:rFonts w:cs="Verdana,Bold"/>
          <w:b/>
          <w:bCs/>
        </w:rPr>
        <w:t xml:space="preserve">Presupuesto y modalidad de adjudicación </w:t>
      </w:r>
    </w:p>
    <w:p w:rsidR="00282186" w:rsidRPr="0033103F" w:rsidRDefault="00282186" w:rsidP="00B06728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lang w:eastAsia="es-ES"/>
        </w:rPr>
      </w:pPr>
      <w:r w:rsidRPr="0033103F">
        <w:rPr>
          <w:rFonts w:eastAsia="Times New Roman" w:cs="Times New Roman"/>
          <w:color w:val="000000"/>
          <w:lang w:eastAsia="es-ES"/>
        </w:rPr>
        <w:t xml:space="preserve">Asignación presupuestaria: </w:t>
      </w:r>
      <w:r w:rsidRPr="00226267">
        <w:rPr>
          <w:rFonts w:eastAsia="Times New Roman" w:cs="Times New Roman"/>
          <w:b/>
          <w:color w:val="000000"/>
          <w:sz w:val="24"/>
          <w:szCs w:val="24"/>
          <w:lang w:eastAsia="es-ES"/>
        </w:rPr>
        <w:t>$ 3.</w:t>
      </w:r>
      <w:r w:rsidR="00A049BC" w:rsidRPr="00226267">
        <w:rPr>
          <w:rFonts w:eastAsia="Times New Roman" w:cs="Times New Roman"/>
          <w:b/>
          <w:color w:val="000000"/>
          <w:sz w:val="24"/>
          <w:szCs w:val="24"/>
          <w:lang w:eastAsia="es-ES"/>
        </w:rPr>
        <w:t>0</w:t>
      </w:r>
      <w:r w:rsidR="007938AB" w:rsidRPr="00226267">
        <w:rPr>
          <w:rFonts w:eastAsia="Times New Roman" w:cs="Times New Roman"/>
          <w:b/>
          <w:color w:val="000000"/>
          <w:sz w:val="24"/>
          <w:szCs w:val="24"/>
          <w:lang w:eastAsia="es-ES"/>
        </w:rPr>
        <w:t>22.438</w:t>
      </w:r>
      <w:r w:rsidR="00FB36BC" w:rsidRPr="007938AB">
        <w:rPr>
          <w:rFonts w:eastAsia="Times New Roman" w:cs="Times New Roman"/>
          <w:color w:val="000000"/>
          <w:lang w:eastAsia="es-ES"/>
        </w:rPr>
        <w:t xml:space="preserve"> </w:t>
      </w:r>
      <w:r w:rsidRPr="007938AB">
        <w:rPr>
          <w:rFonts w:eastAsia="Times New Roman" w:cs="Times New Roman"/>
          <w:color w:val="000000"/>
          <w:lang w:eastAsia="es-ES"/>
        </w:rPr>
        <w:t>(financiado</w:t>
      </w:r>
      <w:r w:rsidRPr="0033103F">
        <w:rPr>
          <w:rFonts w:eastAsia="Times New Roman" w:cs="Times New Roman"/>
          <w:color w:val="000000"/>
          <w:lang w:eastAsia="es-ES"/>
        </w:rPr>
        <w:t xml:space="preserve"> con fondos del Programa de Fortalecimiento CyT de la SPU-2018)</w:t>
      </w:r>
    </w:p>
    <w:p w:rsidR="00215519" w:rsidRPr="00674EDB" w:rsidRDefault="00215519" w:rsidP="00674EDB">
      <w:p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</w:p>
    <w:p w:rsidR="005B1DE1" w:rsidRPr="0033103F" w:rsidRDefault="00282186" w:rsidP="005B1DE1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lang w:eastAsia="es-ES"/>
        </w:rPr>
      </w:pPr>
      <w:r w:rsidRPr="0033103F">
        <w:rPr>
          <w:rFonts w:eastAsia="Times New Roman" w:cs="Times New Roman"/>
          <w:color w:val="000000"/>
          <w:lang w:eastAsia="es-ES"/>
        </w:rPr>
        <w:t xml:space="preserve">A los fines del financiamiento </w:t>
      </w:r>
      <w:r w:rsidR="0084527F" w:rsidRPr="0033103F">
        <w:rPr>
          <w:rFonts w:eastAsia="Times New Roman" w:cs="Times New Roman"/>
          <w:color w:val="000000"/>
          <w:lang w:eastAsia="es-ES"/>
        </w:rPr>
        <w:t xml:space="preserve">de las propuestas </w:t>
      </w:r>
      <w:r w:rsidRPr="0033103F">
        <w:rPr>
          <w:rFonts w:eastAsia="Times New Roman" w:cs="Times New Roman"/>
          <w:color w:val="000000"/>
          <w:lang w:eastAsia="es-ES"/>
        </w:rPr>
        <w:t>se establecen tres valor</w:t>
      </w:r>
      <w:r w:rsidR="005B1F6C" w:rsidRPr="0033103F">
        <w:rPr>
          <w:rFonts w:eastAsia="Times New Roman" w:cs="Times New Roman"/>
          <w:color w:val="000000"/>
          <w:lang w:eastAsia="es-ES"/>
        </w:rPr>
        <w:t xml:space="preserve">es distintos: </w:t>
      </w:r>
    </w:p>
    <w:p w:rsidR="007B1F7E" w:rsidRPr="00456A42" w:rsidRDefault="005B1F6C" w:rsidP="005B1DE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456A42">
        <w:rPr>
          <w:rFonts w:eastAsia="Times New Roman" w:cs="Times New Roman"/>
          <w:b/>
          <w:lang w:eastAsia="es-ES"/>
        </w:rPr>
        <w:lastRenderedPageBreak/>
        <w:t>ALTO, con un financiamiento de hasta $ 300.000</w:t>
      </w:r>
      <w:r w:rsidR="00674EDB" w:rsidRPr="00456A42">
        <w:rPr>
          <w:rFonts w:eastAsia="Times New Roman" w:cs="Times New Roman"/>
          <w:b/>
          <w:lang w:eastAsia="es-ES"/>
        </w:rPr>
        <w:t>,</w:t>
      </w:r>
      <w:r w:rsidR="00674EDB" w:rsidRPr="00456A42">
        <w:rPr>
          <w:rFonts w:eastAsia="Times New Roman" w:cs="Times New Roman"/>
          <w:lang w:eastAsia="es-ES"/>
        </w:rPr>
        <w:t xml:space="preserve"> para aquellos Grupos que integran laboratorios/gabinetes,</w:t>
      </w:r>
      <w:r w:rsidR="00226267">
        <w:rPr>
          <w:rFonts w:eastAsia="Times New Roman" w:cs="Times New Roman"/>
          <w:lang w:eastAsia="es-ES"/>
        </w:rPr>
        <w:t xml:space="preserve"> centros, institutos</w:t>
      </w:r>
      <w:r w:rsidR="00674EDB" w:rsidRPr="00456A42">
        <w:rPr>
          <w:rFonts w:eastAsia="Times New Roman" w:cs="Times New Roman"/>
          <w:lang w:eastAsia="es-ES"/>
        </w:rPr>
        <w:t xml:space="preserve"> que cuentan con menor desarrollo de infraestructura y acceso a recursos destinados a las actividades de I+D+i, en los últimos años</w:t>
      </w:r>
      <w:r w:rsidR="000F59DC" w:rsidRPr="00456A42">
        <w:rPr>
          <w:rFonts w:eastAsia="Times New Roman" w:cs="Times New Roman"/>
          <w:lang w:eastAsia="es-ES"/>
        </w:rPr>
        <w:t xml:space="preserve">. </w:t>
      </w:r>
    </w:p>
    <w:p w:rsidR="007B1F7E" w:rsidRPr="00456A42" w:rsidRDefault="005B1F6C" w:rsidP="00B067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456A42">
        <w:rPr>
          <w:rFonts w:eastAsia="Times New Roman" w:cs="Times New Roman"/>
          <w:b/>
          <w:lang w:eastAsia="es-ES"/>
        </w:rPr>
        <w:t>MEDIO: con un financiamiento de hasta $ 200.000</w:t>
      </w:r>
      <w:r w:rsidR="000F59DC" w:rsidRPr="00456A42">
        <w:rPr>
          <w:rFonts w:eastAsia="Times New Roman" w:cs="Times New Roman"/>
          <w:b/>
          <w:lang w:eastAsia="es-ES"/>
        </w:rPr>
        <w:t xml:space="preserve">, </w:t>
      </w:r>
      <w:r w:rsidR="000F59DC" w:rsidRPr="00456A42">
        <w:rPr>
          <w:rFonts w:eastAsia="Times New Roman" w:cs="Times New Roman"/>
          <w:lang w:eastAsia="es-ES"/>
        </w:rPr>
        <w:t>para aquellos Grupos que han tenido acceso a financiamientos en estos últimos años, a través de diferentes líneas.</w:t>
      </w:r>
    </w:p>
    <w:p w:rsidR="00E569F0" w:rsidRPr="000F59DC" w:rsidRDefault="005B1F6C" w:rsidP="00B06728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000000"/>
          <w:lang w:eastAsia="es-ES"/>
        </w:rPr>
      </w:pPr>
      <w:r w:rsidRPr="00456A42">
        <w:rPr>
          <w:rFonts w:eastAsia="Times New Roman" w:cs="Times New Roman"/>
          <w:b/>
          <w:lang w:eastAsia="es-ES"/>
        </w:rPr>
        <w:t>BAJO: con un f</w:t>
      </w:r>
      <w:r w:rsidR="00936489">
        <w:rPr>
          <w:rFonts w:eastAsia="Times New Roman" w:cs="Times New Roman"/>
          <w:b/>
          <w:lang w:eastAsia="es-ES"/>
        </w:rPr>
        <w:t>inanciamiento de hasta $ 100.000</w:t>
      </w:r>
      <w:r w:rsidR="000F59DC" w:rsidRPr="00456A42">
        <w:rPr>
          <w:rFonts w:eastAsia="Times New Roman" w:cs="Times New Roman"/>
          <w:b/>
          <w:lang w:eastAsia="es-ES"/>
        </w:rPr>
        <w:t xml:space="preserve">, </w:t>
      </w:r>
      <w:r w:rsidR="000F59DC" w:rsidRPr="00456A42">
        <w:rPr>
          <w:rFonts w:eastAsia="Times New Roman" w:cs="Times New Roman"/>
          <w:lang w:eastAsia="es-ES"/>
        </w:rPr>
        <w:t xml:space="preserve">para aquellos Grupos que han tenido acceso a importantes </w:t>
      </w:r>
      <w:r w:rsidR="000F59DC">
        <w:rPr>
          <w:rFonts w:eastAsia="Times New Roman" w:cs="Times New Roman"/>
          <w:color w:val="000000"/>
          <w:lang w:eastAsia="es-ES"/>
        </w:rPr>
        <w:t xml:space="preserve">financiamientos en estos </w:t>
      </w:r>
      <w:r w:rsidR="00F61A65">
        <w:rPr>
          <w:rFonts w:eastAsia="Times New Roman" w:cs="Times New Roman"/>
          <w:color w:val="000000"/>
          <w:lang w:eastAsia="es-ES"/>
        </w:rPr>
        <w:t>últimos años</w:t>
      </w:r>
      <w:r w:rsidR="000F59DC">
        <w:rPr>
          <w:rFonts w:eastAsia="Times New Roman" w:cs="Times New Roman"/>
          <w:color w:val="000000"/>
          <w:lang w:eastAsia="es-ES"/>
        </w:rPr>
        <w:t>, a través de diferentes líneas</w:t>
      </w:r>
    </w:p>
    <w:p w:rsidR="000F59DC" w:rsidRDefault="000F59DC" w:rsidP="000F59DC">
      <w:pPr>
        <w:pStyle w:val="Prrafodelista"/>
        <w:spacing w:after="0" w:line="240" w:lineRule="auto"/>
        <w:rPr>
          <w:rFonts w:eastAsia="Times New Roman" w:cs="Times New Roman"/>
          <w:b/>
          <w:color w:val="000000"/>
          <w:lang w:eastAsia="es-ES"/>
        </w:rPr>
      </w:pPr>
    </w:p>
    <w:p w:rsidR="009F2F39" w:rsidRPr="0073015B" w:rsidRDefault="000F59DC" w:rsidP="009F2F39">
      <w:pPr>
        <w:pStyle w:val="Prrafodelista"/>
        <w:spacing w:after="0" w:line="240" w:lineRule="auto"/>
        <w:ind w:left="0"/>
        <w:rPr>
          <w:rFonts w:eastAsia="Times New Roman" w:cs="Times New Roman"/>
          <w:color w:val="000000" w:themeColor="text1"/>
          <w:lang w:eastAsia="es-ES"/>
        </w:rPr>
      </w:pPr>
      <w:r w:rsidRPr="0073015B">
        <w:rPr>
          <w:rFonts w:eastAsia="Times New Roman" w:cs="Times New Roman"/>
          <w:color w:val="000000" w:themeColor="text1"/>
          <w:lang w:eastAsia="es-ES"/>
        </w:rPr>
        <w:t xml:space="preserve">En los tres niveles se </w:t>
      </w:r>
      <w:r w:rsidR="009F2F39" w:rsidRPr="0073015B">
        <w:rPr>
          <w:rFonts w:eastAsia="Times New Roman" w:cs="Times New Roman"/>
          <w:color w:val="000000" w:themeColor="text1"/>
          <w:lang w:eastAsia="es-ES"/>
        </w:rPr>
        <w:t>priorizará el uso compartido de los espacios físicos y del equipamiento entre varios grupos y la optimización horaria del uso de los mismo</w:t>
      </w:r>
      <w:r w:rsidR="00DD72F8" w:rsidRPr="0073015B">
        <w:rPr>
          <w:rFonts w:eastAsia="Times New Roman" w:cs="Times New Roman"/>
          <w:color w:val="000000" w:themeColor="text1"/>
          <w:lang w:eastAsia="es-ES"/>
        </w:rPr>
        <w:t>s</w:t>
      </w:r>
      <w:r w:rsidR="009F2F39" w:rsidRPr="0073015B">
        <w:rPr>
          <w:rFonts w:eastAsia="Times New Roman" w:cs="Times New Roman"/>
          <w:color w:val="000000" w:themeColor="text1"/>
          <w:lang w:eastAsia="es-ES"/>
        </w:rPr>
        <w:t xml:space="preserve">. </w:t>
      </w:r>
    </w:p>
    <w:p w:rsidR="000F59DC" w:rsidRDefault="000F59DC" w:rsidP="000F59DC">
      <w:pPr>
        <w:pStyle w:val="Prrafodelista"/>
        <w:spacing w:after="0" w:line="240" w:lineRule="auto"/>
        <w:rPr>
          <w:rFonts w:eastAsia="Times New Roman" w:cs="Times New Roman"/>
          <w:color w:val="000000"/>
          <w:lang w:eastAsia="es-ES"/>
        </w:rPr>
      </w:pPr>
    </w:p>
    <w:p w:rsidR="00E569F0" w:rsidRDefault="009F2F39" w:rsidP="00E569F0">
      <w:pPr>
        <w:spacing w:after="0" w:line="240" w:lineRule="auto"/>
        <w:rPr>
          <w:rFonts w:eastAsia="Times New Roman" w:cs="Times New Roman"/>
          <w:b/>
          <w:color w:val="000000"/>
          <w:lang w:eastAsia="es-ES"/>
        </w:rPr>
      </w:pPr>
      <w:r w:rsidRPr="009F2F39">
        <w:rPr>
          <w:rFonts w:eastAsia="Times New Roman" w:cs="Times New Roman"/>
          <w:b/>
          <w:color w:val="000000"/>
          <w:lang w:eastAsia="es-ES"/>
        </w:rPr>
        <w:t>Propuestas</w:t>
      </w:r>
      <w:r>
        <w:rPr>
          <w:rFonts w:eastAsia="Times New Roman" w:cs="Times New Roman"/>
          <w:b/>
          <w:color w:val="000000"/>
          <w:lang w:eastAsia="es-ES"/>
        </w:rPr>
        <w:t xml:space="preserve"> y Presupuesto</w:t>
      </w:r>
      <w:r w:rsidRPr="009F2F39">
        <w:rPr>
          <w:rFonts w:eastAsia="Times New Roman" w:cs="Times New Roman"/>
          <w:b/>
          <w:color w:val="000000"/>
          <w:lang w:eastAsia="es-ES"/>
        </w:rPr>
        <w:t>:</w:t>
      </w:r>
    </w:p>
    <w:p w:rsidR="009F2F39" w:rsidRDefault="009F2F39" w:rsidP="00E569F0">
      <w:pPr>
        <w:spacing w:after="0" w:line="240" w:lineRule="auto"/>
        <w:rPr>
          <w:rFonts w:eastAsia="Times New Roman" w:cs="Times New Roman"/>
          <w:color w:val="000000"/>
          <w:lang w:eastAsia="es-ES"/>
        </w:rPr>
      </w:pPr>
      <w:r w:rsidRPr="009F2F39">
        <w:rPr>
          <w:rFonts w:eastAsia="Times New Roman" w:cs="Times New Roman"/>
          <w:color w:val="000000"/>
          <w:lang w:eastAsia="es-ES"/>
        </w:rPr>
        <w:t>Se presentarán</w:t>
      </w:r>
      <w:r>
        <w:rPr>
          <w:rFonts w:eastAsia="Times New Roman" w:cs="Times New Roman"/>
          <w:color w:val="000000"/>
          <w:lang w:eastAsia="es-ES"/>
        </w:rPr>
        <w:t xml:space="preserve"> en los formularios</w:t>
      </w:r>
      <w:r w:rsidR="00936489">
        <w:rPr>
          <w:rFonts w:eastAsia="Times New Roman" w:cs="Times New Roman"/>
          <w:color w:val="000000"/>
          <w:lang w:eastAsia="es-ES"/>
        </w:rPr>
        <w:t xml:space="preserve"> A y B </w:t>
      </w:r>
      <w:r>
        <w:rPr>
          <w:rFonts w:eastAsia="Times New Roman" w:cs="Times New Roman"/>
          <w:color w:val="000000"/>
          <w:lang w:eastAsia="es-ES"/>
        </w:rPr>
        <w:t xml:space="preserve"> definidos por la Secretaría de CyT.  </w:t>
      </w:r>
    </w:p>
    <w:p w:rsidR="00F963A5" w:rsidRPr="00F963A5" w:rsidRDefault="00F963A5" w:rsidP="00F963A5">
      <w:p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F963A5">
        <w:rPr>
          <w:rFonts w:eastAsia="Times New Roman" w:cs="Times New Roman"/>
          <w:b/>
          <w:color w:val="000000"/>
          <w:lang w:eastAsia="es-ES"/>
        </w:rPr>
        <w:t>Duración máxima</w:t>
      </w:r>
      <w:r>
        <w:rPr>
          <w:rFonts w:eastAsia="Times New Roman" w:cs="Times New Roman"/>
          <w:b/>
          <w:color w:val="000000"/>
          <w:lang w:eastAsia="es-ES"/>
        </w:rPr>
        <w:t xml:space="preserve"> de la propuesta</w:t>
      </w:r>
      <w:r w:rsidRPr="00F963A5">
        <w:rPr>
          <w:rFonts w:eastAsia="Times New Roman" w:cs="Times New Roman"/>
          <w:b/>
          <w:color w:val="000000"/>
          <w:lang w:eastAsia="es-ES"/>
        </w:rPr>
        <w:t xml:space="preserve">: </w:t>
      </w:r>
      <w:r w:rsidRPr="00F963A5">
        <w:rPr>
          <w:rFonts w:eastAsia="Times New Roman" w:cs="Times New Roman"/>
          <w:color w:val="000000"/>
          <w:lang w:eastAsia="es-ES"/>
        </w:rPr>
        <w:t>12 meses a partir de la aprobación.</w:t>
      </w:r>
    </w:p>
    <w:p w:rsidR="00E569F0" w:rsidRPr="0033103F" w:rsidRDefault="00272C35" w:rsidP="00E569F0">
      <w:p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33103F">
        <w:rPr>
          <w:rFonts w:eastAsia="Times New Roman" w:cs="Times New Roman"/>
          <w:color w:val="000000"/>
          <w:lang w:eastAsia="es-ES"/>
        </w:rPr>
        <w:t xml:space="preserve">Todas las </w:t>
      </w:r>
      <w:r w:rsidR="009E0A06" w:rsidRPr="0033103F">
        <w:rPr>
          <w:rFonts w:eastAsia="Times New Roman" w:cs="Times New Roman"/>
          <w:color w:val="000000"/>
          <w:lang w:eastAsia="es-ES"/>
        </w:rPr>
        <w:t>propuesta</w:t>
      </w:r>
      <w:r w:rsidR="0094613A" w:rsidRPr="0033103F">
        <w:rPr>
          <w:rFonts w:eastAsia="Times New Roman" w:cs="Times New Roman"/>
          <w:color w:val="000000"/>
          <w:lang w:eastAsia="es-ES"/>
        </w:rPr>
        <w:t>s</w:t>
      </w:r>
      <w:r w:rsidR="009E0A06" w:rsidRPr="0033103F">
        <w:rPr>
          <w:rFonts w:eastAsia="Times New Roman" w:cs="Times New Roman"/>
          <w:color w:val="000000"/>
          <w:lang w:eastAsia="es-ES"/>
        </w:rPr>
        <w:t xml:space="preserve"> deberá</w:t>
      </w:r>
      <w:r w:rsidR="002B7901" w:rsidRPr="0033103F">
        <w:rPr>
          <w:rFonts w:eastAsia="Times New Roman" w:cs="Times New Roman"/>
          <w:color w:val="000000"/>
          <w:lang w:eastAsia="es-ES"/>
        </w:rPr>
        <w:t>n</w:t>
      </w:r>
      <w:r w:rsidR="009E0A06" w:rsidRPr="0033103F">
        <w:rPr>
          <w:rFonts w:eastAsia="Times New Roman" w:cs="Times New Roman"/>
          <w:color w:val="000000"/>
          <w:lang w:eastAsia="es-ES"/>
        </w:rPr>
        <w:t xml:space="preserve"> fundamentar los siguientes aspectos: </w:t>
      </w:r>
    </w:p>
    <w:p w:rsidR="00E569F0" w:rsidRPr="009F2F39" w:rsidRDefault="00E569F0" w:rsidP="009F2F3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9F2F39">
        <w:rPr>
          <w:rFonts w:eastAsia="Times New Roman" w:cs="Times New Roman"/>
          <w:color w:val="000000"/>
          <w:lang w:eastAsia="es-ES"/>
        </w:rPr>
        <w:t xml:space="preserve">las condiciones y tipo de espacio físico asignado para el desarrollo de la I+D+i (laboratorio, gabinete, Instituto DD),  </w:t>
      </w:r>
    </w:p>
    <w:p w:rsidR="00E569F0" w:rsidRPr="009F2F39" w:rsidRDefault="00E569F0" w:rsidP="009F2F3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9F2F39">
        <w:rPr>
          <w:rFonts w:eastAsia="Times New Roman" w:cs="Times New Roman"/>
          <w:color w:val="000000"/>
          <w:lang w:eastAsia="es-ES"/>
        </w:rPr>
        <w:t xml:space="preserve">la cantidad de grupos de </w:t>
      </w:r>
      <w:r w:rsidR="003A1C81" w:rsidRPr="009F2F39">
        <w:rPr>
          <w:rFonts w:eastAsia="Times New Roman" w:cs="Times New Roman"/>
          <w:color w:val="000000"/>
          <w:lang w:eastAsia="es-ES"/>
        </w:rPr>
        <w:t xml:space="preserve">I+D+i </w:t>
      </w:r>
      <w:r w:rsidRPr="009F2F39">
        <w:rPr>
          <w:rFonts w:eastAsia="Times New Roman" w:cs="Times New Roman"/>
          <w:color w:val="000000"/>
          <w:lang w:eastAsia="es-ES"/>
        </w:rPr>
        <w:t xml:space="preserve">y de personas que funcionan en el mismo espacio,  </w:t>
      </w:r>
    </w:p>
    <w:p w:rsidR="00E569F0" w:rsidRPr="009F2F39" w:rsidRDefault="00E569F0" w:rsidP="009F2F3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9F2F39">
        <w:rPr>
          <w:rFonts w:eastAsia="Times New Roman" w:cs="Times New Roman"/>
          <w:color w:val="000000"/>
          <w:lang w:eastAsia="es-ES"/>
        </w:rPr>
        <w:t xml:space="preserve">la complejidad de las actividades que se desarrollan, </w:t>
      </w:r>
    </w:p>
    <w:p w:rsidR="00E569F0" w:rsidRPr="009F2F39" w:rsidRDefault="00E569F0" w:rsidP="009F2F3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9F2F39">
        <w:rPr>
          <w:rFonts w:eastAsia="Times New Roman" w:cs="Times New Roman"/>
          <w:color w:val="000000"/>
          <w:lang w:eastAsia="es-ES"/>
        </w:rPr>
        <w:t xml:space="preserve">la cantidad de proyectos de investigación activos que poseen en conjunto a 2019-2020, </w:t>
      </w:r>
    </w:p>
    <w:p w:rsidR="009E0A06" w:rsidRPr="009F2F39" w:rsidRDefault="009E0A06" w:rsidP="009F2F3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9F2F39">
        <w:rPr>
          <w:rFonts w:eastAsia="Times New Roman" w:cs="Times New Roman"/>
          <w:color w:val="000000"/>
          <w:lang w:eastAsia="es-ES"/>
        </w:rPr>
        <w:t>la optimización de los recursos</w:t>
      </w:r>
      <w:r w:rsidR="003A1C81" w:rsidRPr="009F2F39">
        <w:rPr>
          <w:rFonts w:eastAsia="Times New Roman" w:cs="Times New Roman"/>
          <w:color w:val="000000"/>
          <w:lang w:eastAsia="es-ES"/>
        </w:rPr>
        <w:t xml:space="preserve"> (equipamiento)</w:t>
      </w:r>
    </w:p>
    <w:p w:rsidR="003A1C81" w:rsidRPr="0033103F" w:rsidRDefault="003A1C81" w:rsidP="003A1C81">
      <w:p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33103F">
        <w:rPr>
          <w:rFonts w:eastAsia="Times New Roman" w:cs="Times New Roman"/>
          <w:color w:val="000000"/>
          <w:lang w:eastAsia="es-ES"/>
        </w:rPr>
        <w:t>A su vez deberá presentar:</w:t>
      </w:r>
    </w:p>
    <w:p w:rsidR="003A1C81" w:rsidRPr="0033103F" w:rsidRDefault="003A1C81" w:rsidP="009F2F3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33103F">
        <w:rPr>
          <w:rFonts w:eastAsia="Times New Roman" w:cs="Times New Roman"/>
          <w:color w:val="000000"/>
          <w:lang w:eastAsia="es-ES"/>
        </w:rPr>
        <w:t>La planificación</w:t>
      </w:r>
      <w:r w:rsidR="0094613A" w:rsidRPr="0033103F">
        <w:rPr>
          <w:rFonts w:eastAsia="Times New Roman" w:cs="Times New Roman"/>
          <w:color w:val="000000"/>
          <w:lang w:eastAsia="es-ES"/>
        </w:rPr>
        <w:t xml:space="preserve"> a 2 años</w:t>
      </w:r>
      <w:r w:rsidRPr="0033103F">
        <w:rPr>
          <w:rFonts w:eastAsia="Times New Roman" w:cs="Times New Roman"/>
          <w:color w:val="000000"/>
          <w:lang w:eastAsia="es-ES"/>
        </w:rPr>
        <w:t xml:space="preserve"> del desarrollo de los Grupos de I+D+i involucrados </w:t>
      </w:r>
      <w:r w:rsidR="0094613A" w:rsidRPr="0033103F">
        <w:rPr>
          <w:rFonts w:eastAsia="Times New Roman" w:cs="Times New Roman"/>
          <w:color w:val="000000"/>
          <w:lang w:eastAsia="es-ES"/>
        </w:rPr>
        <w:t>y sus proyectos</w:t>
      </w:r>
    </w:p>
    <w:p w:rsidR="003A1C81" w:rsidRPr="0033103F" w:rsidRDefault="003A1C81" w:rsidP="009F2F3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 w:rsidRPr="0033103F">
        <w:rPr>
          <w:rFonts w:eastAsia="Times New Roman" w:cs="Times New Roman"/>
          <w:color w:val="000000"/>
          <w:lang w:eastAsia="es-ES"/>
        </w:rPr>
        <w:t>El equipamiento actual disponible</w:t>
      </w:r>
    </w:p>
    <w:p w:rsidR="003A1C81" w:rsidRPr="0033103F" w:rsidRDefault="003A1C81" w:rsidP="00F27638">
      <w:pPr>
        <w:pStyle w:val="Prrafodelista"/>
        <w:spacing w:after="0" w:line="240" w:lineRule="auto"/>
        <w:ind w:left="142"/>
        <w:jc w:val="both"/>
        <w:rPr>
          <w:rFonts w:eastAsia="Times New Roman" w:cs="Times New Roman"/>
          <w:color w:val="000000"/>
          <w:lang w:eastAsia="es-ES"/>
        </w:rPr>
      </w:pPr>
    </w:p>
    <w:p w:rsidR="003A1C81" w:rsidRPr="0033103F" w:rsidRDefault="003A1C81" w:rsidP="00F27638">
      <w:pPr>
        <w:pStyle w:val="Prrafodelista"/>
        <w:spacing w:after="0" w:line="240" w:lineRule="auto"/>
        <w:ind w:left="142"/>
        <w:jc w:val="both"/>
        <w:rPr>
          <w:rFonts w:eastAsia="Times New Roman" w:cs="Times New Roman"/>
          <w:color w:val="000000"/>
          <w:lang w:eastAsia="es-ES"/>
        </w:rPr>
      </w:pPr>
    </w:p>
    <w:p w:rsidR="00F27638" w:rsidRPr="009F2F39" w:rsidRDefault="009F2F39" w:rsidP="009F2F39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es-ES"/>
        </w:rPr>
      </w:pPr>
      <w:r w:rsidRPr="009F2F39">
        <w:rPr>
          <w:rFonts w:eastAsia="Times New Roman" w:cs="Times New Roman"/>
          <w:b/>
          <w:color w:val="000000"/>
          <w:lang w:eastAsia="es-ES"/>
        </w:rPr>
        <w:t xml:space="preserve">Evaluación de las propuestas: </w:t>
      </w:r>
    </w:p>
    <w:p w:rsidR="005B1F6C" w:rsidRDefault="007938AB" w:rsidP="009F2F39">
      <w:pPr>
        <w:spacing w:after="0" w:line="240" w:lineRule="auto"/>
        <w:jc w:val="both"/>
        <w:rPr>
          <w:rFonts w:eastAsia="Times New Roman" w:cs="Times New Roman"/>
          <w:color w:val="000000"/>
          <w:lang w:eastAsia="es-ES"/>
        </w:rPr>
      </w:pPr>
      <w:r>
        <w:rPr>
          <w:rFonts w:eastAsia="Times New Roman" w:cs="Times New Roman"/>
          <w:color w:val="000000"/>
          <w:lang w:eastAsia="es-ES"/>
        </w:rPr>
        <w:t>La evaluación de las propuestas y priorización por Orden de Mérito estará a cargo de</w:t>
      </w:r>
      <w:r w:rsidR="00EF102E">
        <w:rPr>
          <w:rFonts w:eastAsia="Times New Roman" w:cs="Times New Roman"/>
          <w:color w:val="000000"/>
          <w:lang w:eastAsia="es-ES"/>
        </w:rPr>
        <w:t xml:space="preserve"> los integrantes del </w:t>
      </w:r>
      <w:r>
        <w:rPr>
          <w:rFonts w:eastAsia="Times New Roman" w:cs="Times New Roman"/>
          <w:color w:val="000000"/>
          <w:lang w:eastAsia="es-ES"/>
        </w:rPr>
        <w:t xml:space="preserve"> Consejo de Investigaciones </w:t>
      </w:r>
      <w:r w:rsidR="00F963A5">
        <w:rPr>
          <w:rFonts w:eastAsia="Times New Roman" w:cs="Times New Roman"/>
          <w:color w:val="000000"/>
          <w:lang w:eastAsia="es-ES"/>
        </w:rPr>
        <w:t xml:space="preserve">de la UNER- </w:t>
      </w:r>
      <w:r>
        <w:rPr>
          <w:rFonts w:eastAsia="Times New Roman" w:cs="Times New Roman"/>
          <w:color w:val="000000"/>
          <w:lang w:eastAsia="es-ES"/>
        </w:rPr>
        <w:t xml:space="preserve">CIUNER. </w:t>
      </w:r>
    </w:p>
    <w:p w:rsidR="00DA5ABA" w:rsidRDefault="00DA5ABA" w:rsidP="00DA5ABA">
      <w:pPr>
        <w:rPr>
          <w:rFonts w:cs="Verdana,Bold"/>
          <w:b/>
          <w:bCs/>
        </w:rPr>
      </w:pPr>
    </w:p>
    <w:p w:rsidR="008A72B3" w:rsidRPr="00307227" w:rsidRDefault="005F4EFC" w:rsidP="00DA5ABA">
      <w:pPr>
        <w:rPr>
          <w:rFonts w:cs="Verdana,Bold"/>
          <w:b/>
          <w:bCs/>
          <w:color w:val="FF0000"/>
        </w:rPr>
      </w:pPr>
      <w:r w:rsidRPr="0033103F">
        <w:rPr>
          <w:rFonts w:cs="Verdana,Bold"/>
          <w:b/>
          <w:bCs/>
        </w:rPr>
        <w:t>Gastos elegibles.</w:t>
      </w:r>
      <w:r w:rsidR="00307227">
        <w:rPr>
          <w:rFonts w:cs="Verdana,Bold"/>
          <w:b/>
          <w:bCs/>
        </w:rPr>
        <w:t xml:space="preserve"> </w:t>
      </w:r>
    </w:p>
    <w:p w:rsidR="00DA5ABA" w:rsidRPr="00DA5ABA" w:rsidRDefault="00DA5ABA" w:rsidP="00DA5ABA">
      <w:pPr>
        <w:ind w:left="1134"/>
        <w:jc w:val="both"/>
        <w:rPr>
          <w:rFonts w:cs="Verdana,Bold"/>
          <w:bCs/>
        </w:rPr>
      </w:pPr>
      <w:r w:rsidRPr="00DA5ABA">
        <w:rPr>
          <w:rFonts w:cs="Verdana,Bold"/>
          <w:bCs/>
        </w:rPr>
        <w:t>Se establecen como gastos elegibles los Rubros y Sub-rubros establecidos por la SPU. (Fortalecimiento de CyT 2018)</w:t>
      </w:r>
    </w:p>
    <w:p w:rsidR="00DA5ABA" w:rsidRPr="00DA5ABA" w:rsidRDefault="00DA5ABA" w:rsidP="00DA5ABA">
      <w:pPr>
        <w:numPr>
          <w:ilvl w:val="0"/>
          <w:numId w:val="4"/>
        </w:numPr>
        <w:ind w:left="1134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DA5ABA">
        <w:rPr>
          <w:rFonts w:cs="Verdana,Bold"/>
          <w:b/>
          <w:bCs/>
        </w:rPr>
        <w:t>Inciso 2</w:t>
      </w:r>
      <w:r w:rsidRPr="00DA5ABA">
        <w:rPr>
          <w:rFonts w:cs="Verdana,Bold"/>
          <w:bCs/>
        </w:rPr>
        <w:t>: Bienes de consumo</w:t>
      </w:r>
      <w:r w:rsidRPr="00DA5ABA">
        <w:rPr>
          <w:rFonts w:eastAsia="Times New Roman" w:cs="Times New Roman"/>
          <w:i/>
          <w:color w:val="000000"/>
          <w:lang w:eastAsia="es-ES"/>
        </w:rPr>
        <w:t xml:space="preserve">: </w:t>
      </w:r>
      <w:r w:rsidRPr="00DA5ABA">
        <w:rPr>
          <w:rFonts w:cs="Verdana,Bold"/>
          <w:bCs/>
        </w:rPr>
        <w:t xml:space="preserve">(EJ: </w:t>
      </w:r>
      <w:r w:rsidRPr="00DA5ABA">
        <w:rPr>
          <w:rFonts w:eastAsia="Times New Roman" w:cs="Times New Roman"/>
          <w:color w:val="000000"/>
          <w:lang w:eastAsia="es-ES"/>
        </w:rPr>
        <w:t xml:space="preserve">Compra de pinturas, materiales eléctricos, materiales de librería, químicos, vidrios, materiales de laboratorio, materiales e insumos necesarios para el aseguramiento de higiene y seguridad, discos externos, memorias portátiles USB, etc.). </w:t>
      </w:r>
    </w:p>
    <w:p w:rsidR="00DA5ABA" w:rsidRPr="00DA5ABA" w:rsidRDefault="00DA5ABA" w:rsidP="00DA5ABA">
      <w:pPr>
        <w:numPr>
          <w:ilvl w:val="0"/>
          <w:numId w:val="4"/>
        </w:numPr>
        <w:shd w:val="clear" w:color="auto" w:fill="FFFFFF" w:themeFill="background1"/>
        <w:ind w:left="1134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DA5ABA">
        <w:rPr>
          <w:rFonts w:eastAsia="Times New Roman" w:cs="Times New Roman"/>
          <w:b/>
          <w:color w:val="000000"/>
          <w:lang w:eastAsia="es-ES"/>
        </w:rPr>
        <w:t>Inciso 3</w:t>
      </w:r>
      <w:r w:rsidRPr="00DA5ABA">
        <w:rPr>
          <w:rFonts w:eastAsia="Times New Roman" w:cs="Times New Roman"/>
          <w:color w:val="000000"/>
          <w:lang w:eastAsia="es-ES"/>
        </w:rPr>
        <w:t>: Servicios no personales: Contrataciones de servicios (EJ. electricistas, pintores, servicios de calibraciones</w:t>
      </w:r>
      <w:r w:rsidRPr="00DA5ABA">
        <w:rPr>
          <w:rFonts w:eastAsia="Times New Roman" w:cs="Times New Roman"/>
          <w:lang w:eastAsia="es-ES"/>
        </w:rPr>
        <w:t xml:space="preserve">, licencias de uso de imágenes u otros temas, servicios profesionales: puesta a punto de equipos, capacitación para el uso de softwares, capacitación para implementación de Normas, capacitaciones virtuales, diseños de materiales, informes técnicos de bases de datos específicas, </w:t>
      </w:r>
      <w:r w:rsidRPr="00DA5ABA">
        <w:rPr>
          <w:rFonts w:eastAsia="Times New Roman" w:cs="Times New Roman"/>
          <w:color w:val="000000"/>
          <w:lang w:eastAsia="es-ES"/>
        </w:rPr>
        <w:t>etc.).</w:t>
      </w:r>
    </w:p>
    <w:p w:rsidR="00DA5ABA" w:rsidRPr="00DA5ABA" w:rsidRDefault="00DA5ABA" w:rsidP="00DA5ABA">
      <w:pPr>
        <w:numPr>
          <w:ilvl w:val="0"/>
          <w:numId w:val="4"/>
        </w:numPr>
        <w:ind w:left="1134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DA5ABA">
        <w:rPr>
          <w:rFonts w:eastAsia="Times New Roman" w:cs="Times New Roman"/>
          <w:b/>
          <w:color w:val="000000"/>
          <w:lang w:eastAsia="es-ES"/>
        </w:rPr>
        <w:t>Inciso 4</w:t>
      </w:r>
      <w:r w:rsidRPr="00DA5ABA">
        <w:rPr>
          <w:rFonts w:eastAsia="Times New Roman" w:cs="Times New Roman"/>
          <w:color w:val="000000"/>
          <w:lang w:eastAsia="es-ES"/>
        </w:rPr>
        <w:t xml:space="preserve">: Bienes de capital: </w:t>
      </w:r>
      <w:r w:rsidRPr="00DA5ABA">
        <w:rPr>
          <w:rFonts w:eastAsia="Times New Roman" w:cs="Times New Roman"/>
          <w:i/>
          <w:color w:val="000000"/>
          <w:lang w:eastAsia="es-ES"/>
        </w:rPr>
        <w:t>Hasta un máximo del 60% del total presupuestado</w:t>
      </w:r>
      <w:r w:rsidRPr="00DA5ABA">
        <w:rPr>
          <w:rFonts w:eastAsia="Times New Roman" w:cs="Times New Roman"/>
          <w:color w:val="000000"/>
          <w:lang w:eastAsia="es-ES"/>
        </w:rPr>
        <w:t xml:space="preserve"> </w:t>
      </w:r>
    </w:p>
    <w:p w:rsidR="00DA5ABA" w:rsidRPr="00DA5ABA" w:rsidRDefault="00DA5ABA" w:rsidP="00DA5ABA">
      <w:pPr>
        <w:ind w:left="1134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DA5ABA">
        <w:rPr>
          <w:rFonts w:eastAsia="Times New Roman" w:cs="Times New Roman"/>
          <w:color w:val="000000"/>
          <w:lang w:eastAsia="es-ES"/>
        </w:rPr>
        <w:t>-Adquisición de equipos e instrumental de medición, equipamiento informátic</w:t>
      </w:r>
      <w:r w:rsidR="000A7D69">
        <w:rPr>
          <w:rFonts w:eastAsia="Times New Roman" w:cs="Times New Roman"/>
          <w:color w:val="000000"/>
          <w:lang w:eastAsia="es-ES"/>
        </w:rPr>
        <w:t xml:space="preserve">o, software, </w:t>
      </w:r>
      <w:r w:rsidR="000A7D69" w:rsidRPr="00F626CD">
        <w:rPr>
          <w:rFonts w:eastAsia="Times New Roman" w:cs="Times New Roman"/>
          <w:lang w:eastAsia="es-ES"/>
        </w:rPr>
        <w:t>patrones, patrones de referencia</w:t>
      </w:r>
      <w:r w:rsidRPr="00F626CD">
        <w:rPr>
          <w:rFonts w:eastAsia="Times New Roman" w:cs="Times New Roman"/>
          <w:lang w:eastAsia="es-ES"/>
        </w:rPr>
        <w:t xml:space="preserve">, materiales </w:t>
      </w:r>
      <w:r w:rsidRPr="00DA5ABA">
        <w:rPr>
          <w:rFonts w:eastAsia="Times New Roman" w:cs="Times New Roman"/>
          <w:color w:val="000000"/>
          <w:lang w:eastAsia="es-ES"/>
        </w:rPr>
        <w:t xml:space="preserve">para calibración, </w:t>
      </w:r>
    </w:p>
    <w:p w:rsidR="00DA5ABA" w:rsidRPr="00DA5ABA" w:rsidRDefault="00DA5ABA" w:rsidP="00DA5ABA">
      <w:pPr>
        <w:ind w:left="1134"/>
        <w:contextualSpacing/>
        <w:jc w:val="both"/>
        <w:rPr>
          <w:rFonts w:eastAsia="Times New Roman" w:cs="Times New Roman"/>
          <w:lang w:eastAsia="es-ES"/>
        </w:rPr>
      </w:pPr>
      <w:r w:rsidRPr="00DA5ABA">
        <w:rPr>
          <w:rFonts w:eastAsia="Times New Roman" w:cs="Times New Roman"/>
          <w:lang w:eastAsia="es-ES"/>
        </w:rPr>
        <w:t xml:space="preserve">-Equipamiento funcional: mobiliario, aire acondicionado, ventiladores, estufas, refrigeradores, etc. </w:t>
      </w:r>
    </w:p>
    <w:p w:rsidR="00DA5ABA" w:rsidRPr="00DA5ABA" w:rsidRDefault="00DA5ABA" w:rsidP="00CB2E6C">
      <w:pPr>
        <w:ind w:left="1134"/>
        <w:contextualSpacing/>
        <w:rPr>
          <w:rFonts w:eastAsia="Times New Roman" w:cs="Times New Roman"/>
          <w:lang w:eastAsia="es-ES"/>
        </w:rPr>
      </w:pPr>
      <w:r w:rsidRPr="00DA5ABA">
        <w:rPr>
          <w:rFonts w:eastAsia="Times New Roman" w:cs="Times New Roman"/>
          <w:lang w:eastAsia="es-ES"/>
        </w:rPr>
        <w:lastRenderedPageBreak/>
        <w:t>-Acondicionamiento edilicio de menor envergadura de laboratorios y gabinetes de investigación y u otros espacios físicos que se asignen exclusivamente para el desarrollo de investigación.</w:t>
      </w:r>
    </w:p>
    <w:p w:rsidR="00DA5ABA" w:rsidRPr="00DA5ABA" w:rsidRDefault="00DA5ABA" w:rsidP="00DA5ABA">
      <w:pPr>
        <w:ind w:left="1134"/>
        <w:contextualSpacing/>
        <w:jc w:val="both"/>
        <w:rPr>
          <w:rFonts w:eastAsia="Times New Roman" w:cs="Times New Roman"/>
          <w:lang w:eastAsia="es-ES"/>
        </w:rPr>
      </w:pPr>
      <w:r w:rsidRPr="00DA5ABA">
        <w:rPr>
          <w:rFonts w:eastAsia="Times New Roman" w:cs="Times New Roman"/>
          <w:lang w:eastAsia="es-ES"/>
        </w:rPr>
        <w:t>-Normas y Bibliografía específicas a las líneas del grupo/s no disponibles en Bibliotecas.</w:t>
      </w:r>
    </w:p>
    <w:p w:rsidR="007816BE" w:rsidRPr="00F626CD" w:rsidRDefault="007816BE" w:rsidP="00F626CD">
      <w:pPr>
        <w:rPr>
          <w:rFonts w:eastAsia="Times New Roman" w:cs="Times New Roman"/>
          <w:color w:val="000000"/>
          <w:lang w:eastAsia="es-ES"/>
        </w:rPr>
      </w:pPr>
    </w:p>
    <w:p w:rsidR="00307227" w:rsidRPr="00307227" w:rsidRDefault="00307227" w:rsidP="005115B7">
      <w:pPr>
        <w:ind w:firstLine="142"/>
        <w:rPr>
          <w:rFonts w:eastAsia="Times New Roman" w:cs="Times New Roman"/>
          <w:b/>
          <w:color w:val="000000"/>
          <w:u w:val="single"/>
          <w:lang w:eastAsia="es-ES"/>
        </w:rPr>
      </w:pPr>
      <w:r w:rsidRPr="00307227">
        <w:rPr>
          <w:rFonts w:eastAsia="Times New Roman" w:cs="Times New Roman"/>
          <w:b/>
          <w:color w:val="000000"/>
          <w:u w:val="single"/>
          <w:lang w:eastAsia="es-ES"/>
        </w:rPr>
        <w:t>NOTA</w:t>
      </w:r>
      <w:r w:rsidRPr="00307227">
        <w:rPr>
          <w:rFonts w:eastAsia="Times New Roman" w:cs="Times New Roman"/>
          <w:b/>
          <w:color w:val="000000"/>
          <w:lang w:eastAsia="es-ES"/>
        </w:rPr>
        <w:t>: Los ejemplos no son excluyentes</w:t>
      </w:r>
    </w:p>
    <w:p w:rsidR="00307227" w:rsidRPr="00307227" w:rsidRDefault="00307227" w:rsidP="00307227">
      <w:pPr>
        <w:ind w:left="1134" w:hanging="992"/>
        <w:rPr>
          <w:rFonts w:cs="Verdana,Bold"/>
          <w:bCs/>
          <w:color w:val="000000" w:themeColor="text1"/>
        </w:rPr>
      </w:pPr>
      <w:r w:rsidRPr="00307227">
        <w:rPr>
          <w:rFonts w:cs="Verdana,Bold"/>
          <w:b/>
          <w:bCs/>
          <w:color w:val="000000" w:themeColor="text1"/>
          <w:u w:val="single"/>
        </w:rPr>
        <w:t>NO SE FINANCIAN</w:t>
      </w:r>
      <w:r w:rsidRPr="00307227">
        <w:rPr>
          <w:rFonts w:cs="Verdana,Bold"/>
          <w:bCs/>
          <w:color w:val="000000" w:themeColor="text1"/>
        </w:rPr>
        <w:t xml:space="preserve">: </w:t>
      </w:r>
      <w:r w:rsidRPr="00307227">
        <w:rPr>
          <w:rFonts w:cs="Verdana,Bold"/>
          <w:b/>
          <w:bCs/>
          <w:color w:val="000000" w:themeColor="text1"/>
        </w:rPr>
        <w:t xml:space="preserve">viáticos, combustibles, pasajes, presentaciones a congresos, suscripciones, </w:t>
      </w:r>
      <w:r w:rsidR="00DA5ABA">
        <w:rPr>
          <w:rFonts w:cs="Verdana,Bold"/>
          <w:b/>
          <w:bCs/>
          <w:color w:val="000000" w:themeColor="text1"/>
        </w:rPr>
        <w:t xml:space="preserve">membresías, </w:t>
      </w:r>
      <w:r w:rsidRPr="00307227">
        <w:rPr>
          <w:rFonts w:cs="Verdana,Bold"/>
          <w:b/>
          <w:bCs/>
          <w:color w:val="000000" w:themeColor="text1"/>
        </w:rPr>
        <w:t>becas.</w:t>
      </w:r>
      <w:r w:rsidRPr="00307227">
        <w:rPr>
          <w:rFonts w:cs="Verdana,Bold"/>
          <w:bCs/>
          <w:color w:val="000000" w:themeColor="text1"/>
        </w:rPr>
        <w:t xml:space="preserve"> </w:t>
      </w:r>
    </w:p>
    <w:p w:rsidR="007A0BD2" w:rsidRDefault="00FE7F1D" w:rsidP="002F272A">
      <w:pPr>
        <w:jc w:val="center"/>
        <w:rPr>
          <w:rFonts w:cs="Verdana,Bold"/>
          <w:b/>
          <w:bCs/>
        </w:rPr>
      </w:pPr>
      <w:r>
        <w:rPr>
          <w:rFonts w:cs="Verdana,Bold"/>
          <w:b/>
          <w:bCs/>
        </w:rPr>
        <w:t>_______________</w:t>
      </w:r>
      <w:r w:rsidR="007A0BD2">
        <w:rPr>
          <w:rFonts w:cs="Verdana,Bold"/>
          <w:b/>
          <w:bCs/>
        </w:rPr>
        <w:t>_______________________________</w:t>
      </w:r>
    </w:p>
    <w:p w:rsidR="007A0BD2" w:rsidRDefault="007A0BD2" w:rsidP="007A0BD2">
      <w:pPr>
        <w:rPr>
          <w:rFonts w:cs="Verdana,Bold"/>
          <w:b/>
          <w:bCs/>
        </w:rPr>
      </w:pPr>
      <w:r>
        <w:rPr>
          <w:rFonts w:cs="Verdana,Bold"/>
          <w:b/>
          <w:bCs/>
        </w:rPr>
        <w:t>DOCUMENTACIÓN QUE INTEGRA LAS BASES DE LA PRIMERA CONVOCATORIA 2019</w:t>
      </w:r>
    </w:p>
    <w:p w:rsidR="007A0BD2" w:rsidRDefault="007A0BD2" w:rsidP="007A0BD2">
      <w:pPr>
        <w:numPr>
          <w:ilvl w:val="0"/>
          <w:numId w:val="4"/>
        </w:numPr>
        <w:ind w:left="567" w:hanging="141"/>
        <w:contextualSpacing/>
        <w:jc w:val="both"/>
        <w:rPr>
          <w:rFonts w:cs="Verdana,Bold"/>
          <w:b/>
          <w:bCs/>
        </w:rPr>
      </w:pPr>
      <w:r>
        <w:rPr>
          <w:rFonts w:cs="Verdana,Bold"/>
          <w:b/>
          <w:bCs/>
        </w:rPr>
        <w:t xml:space="preserve">INSTRUCTIVO </w:t>
      </w:r>
      <w:r w:rsidR="000E5196">
        <w:rPr>
          <w:rFonts w:cs="Verdana,Bold"/>
          <w:b/>
          <w:bCs/>
        </w:rPr>
        <w:t xml:space="preserve">WORD </w:t>
      </w:r>
      <w:r>
        <w:rPr>
          <w:rFonts w:cs="Verdana,Bold"/>
          <w:b/>
          <w:bCs/>
        </w:rPr>
        <w:t>PARA COMPLETAR FORMULARIO A: CARACTERIZACIÓN DEL GRUPO DE I+D+i</w:t>
      </w:r>
    </w:p>
    <w:p w:rsidR="007A0BD2" w:rsidRDefault="007A0BD2" w:rsidP="007A0BD2">
      <w:pPr>
        <w:numPr>
          <w:ilvl w:val="0"/>
          <w:numId w:val="4"/>
        </w:numPr>
        <w:ind w:left="567" w:hanging="141"/>
        <w:contextualSpacing/>
        <w:jc w:val="both"/>
        <w:rPr>
          <w:rFonts w:cs="Verdana,Bold"/>
          <w:b/>
          <w:bCs/>
        </w:rPr>
      </w:pPr>
      <w:r>
        <w:rPr>
          <w:rFonts w:cs="Verdana,Bold"/>
          <w:b/>
          <w:bCs/>
        </w:rPr>
        <w:t xml:space="preserve">INSTRUCTIVO </w:t>
      </w:r>
      <w:r w:rsidR="000E5196">
        <w:rPr>
          <w:rFonts w:cs="Verdana,Bold"/>
          <w:b/>
          <w:bCs/>
        </w:rPr>
        <w:t xml:space="preserve">WORD </w:t>
      </w:r>
      <w:r>
        <w:rPr>
          <w:rFonts w:cs="Verdana,Bold"/>
          <w:b/>
          <w:bCs/>
        </w:rPr>
        <w:t xml:space="preserve">PARA COMPLETAR FORMULARIO B: DESCRIPCIÓN DE LA PROPUESTA </w:t>
      </w:r>
    </w:p>
    <w:p w:rsidR="007A0BD2" w:rsidRPr="006D5078" w:rsidRDefault="000C0915" w:rsidP="006D5078">
      <w:pPr>
        <w:numPr>
          <w:ilvl w:val="0"/>
          <w:numId w:val="4"/>
        </w:numPr>
        <w:ind w:left="567" w:hanging="141"/>
        <w:contextualSpacing/>
        <w:jc w:val="both"/>
        <w:rPr>
          <w:rFonts w:ascii="Arial" w:hAnsi="Arial" w:cs="Arial"/>
          <w:color w:val="222222"/>
          <w:lang w:val="en-US"/>
        </w:rPr>
      </w:pPr>
      <w:r>
        <w:rPr>
          <w:rFonts w:cs="Verdana,Bold"/>
          <w:b/>
          <w:bCs/>
          <w:lang w:val="en-US"/>
        </w:rPr>
        <w:t>FORMULARIO A: on line (Google</w:t>
      </w:r>
      <w:r w:rsidR="007A0BD2" w:rsidRPr="007A0BD2">
        <w:rPr>
          <w:rFonts w:cs="Verdana,Bold"/>
          <w:b/>
          <w:bCs/>
          <w:lang w:val="en-US"/>
        </w:rPr>
        <w:t>)</w:t>
      </w:r>
      <w:r w:rsidR="006D5078">
        <w:rPr>
          <w:rFonts w:cs="Verdana,Bold"/>
          <w:b/>
          <w:bCs/>
          <w:lang w:val="en-US"/>
        </w:rPr>
        <w:t xml:space="preserve"> </w:t>
      </w:r>
      <w:hyperlink r:id="rId10" w:tgtFrame="_blank" w:history="1">
        <w:r w:rsidR="006D5078" w:rsidRPr="006D5078">
          <w:rPr>
            <w:rStyle w:val="Hipervnculo"/>
            <w:rFonts w:ascii="Arial" w:hAnsi="Arial" w:cs="Arial"/>
            <w:iCs/>
            <w:color w:val="1155CC"/>
            <w:lang w:val="en-US"/>
          </w:rPr>
          <w:t>https://goo.gl/forms/taHnBh71gyQkc8LL2</w:t>
        </w:r>
      </w:hyperlink>
      <w:r w:rsidR="006D5078" w:rsidRPr="006D5078">
        <w:rPr>
          <w:rFonts w:ascii="Arial" w:hAnsi="Arial" w:cs="Arial"/>
          <w:iCs/>
          <w:color w:val="222222"/>
          <w:lang w:val="en-US"/>
        </w:rPr>
        <w:t> </w:t>
      </w:r>
    </w:p>
    <w:p w:rsidR="007A0BD2" w:rsidRPr="007A0BD2" w:rsidRDefault="007A0BD2" w:rsidP="007A0BD2">
      <w:pPr>
        <w:numPr>
          <w:ilvl w:val="0"/>
          <w:numId w:val="4"/>
        </w:numPr>
        <w:ind w:left="567" w:hanging="141"/>
        <w:contextualSpacing/>
        <w:jc w:val="both"/>
        <w:rPr>
          <w:rFonts w:cs="Verdana,Bold"/>
          <w:b/>
          <w:bCs/>
          <w:lang w:val="en-US"/>
        </w:rPr>
      </w:pPr>
      <w:r>
        <w:rPr>
          <w:rFonts w:cs="Verdana,Bold"/>
          <w:b/>
          <w:bCs/>
          <w:lang w:val="en-US"/>
        </w:rPr>
        <w:t>FORMULARIO B</w:t>
      </w:r>
      <w:r w:rsidR="000C0915">
        <w:rPr>
          <w:rFonts w:cs="Verdana,Bold"/>
          <w:b/>
          <w:bCs/>
          <w:lang w:val="en-US"/>
        </w:rPr>
        <w:t>: on line (Google</w:t>
      </w:r>
      <w:r w:rsidR="000E5196">
        <w:rPr>
          <w:rFonts w:cs="Verdana,Bold"/>
          <w:b/>
          <w:bCs/>
          <w:lang w:val="en-US"/>
        </w:rPr>
        <w:t xml:space="preserve"> </w:t>
      </w:r>
      <w:r w:rsidRPr="007A0BD2">
        <w:rPr>
          <w:rFonts w:cs="Verdana,Bold"/>
          <w:b/>
          <w:bCs/>
          <w:lang w:val="en-US"/>
        </w:rPr>
        <w:t>)</w:t>
      </w:r>
      <w:r w:rsidR="006D5078">
        <w:rPr>
          <w:rFonts w:cs="Verdana,Bold"/>
          <w:b/>
          <w:bCs/>
          <w:lang w:val="en-US"/>
        </w:rPr>
        <w:t xml:space="preserve"> </w:t>
      </w:r>
      <w:hyperlink r:id="rId11" w:tgtFrame="_blank" w:history="1">
        <w:r w:rsidR="006D5078" w:rsidRPr="006D5078">
          <w:rPr>
            <w:rStyle w:val="Hipervnculo"/>
            <w:rFonts w:ascii="Arial" w:hAnsi="Arial" w:cs="Arial"/>
            <w:iCs/>
            <w:color w:val="1155CC"/>
            <w:lang w:val="en-US"/>
          </w:rPr>
          <w:t>https://goo.gl/forms/geO5CML01k412IYh1</w:t>
        </w:r>
      </w:hyperlink>
    </w:p>
    <w:p w:rsidR="007A0BD2" w:rsidRDefault="007A0BD2" w:rsidP="007A0BD2">
      <w:pPr>
        <w:numPr>
          <w:ilvl w:val="0"/>
          <w:numId w:val="4"/>
        </w:numPr>
        <w:ind w:left="567" w:hanging="141"/>
        <w:contextualSpacing/>
        <w:jc w:val="both"/>
        <w:rPr>
          <w:rFonts w:cs="Verdana,Bold"/>
          <w:b/>
          <w:bCs/>
          <w:lang w:val="en-US"/>
        </w:rPr>
      </w:pPr>
      <w:r>
        <w:rPr>
          <w:rFonts w:cs="Verdana,Bold"/>
          <w:b/>
          <w:bCs/>
          <w:lang w:val="en-US"/>
        </w:rPr>
        <w:t>PLANILLA PRESUPUESTO (formato excel)</w:t>
      </w:r>
    </w:p>
    <w:p w:rsidR="00477933" w:rsidRPr="00477933" w:rsidRDefault="00477933" w:rsidP="00477933">
      <w:pPr>
        <w:numPr>
          <w:ilvl w:val="0"/>
          <w:numId w:val="4"/>
        </w:numPr>
        <w:contextualSpacing/>
        <w:jc w:val="both"/>
        <w:rPr>
          <w:rFonts w:cs="Verdana,Bold"/>
          <w:b/>
          <w:bCs/>
        </w:rPr>
      </w:pPr>
      <w:r w:rsidRPr="00477933">
        <w:rPr>
          <w:rFonts w:cs="Verdana,Bold"/>
          <w:b/>
          <w:bCs/>
        </w:rPr>
        <w:t>MARCO CONCEPTUAL  (Versión de referencia para implementación 1ª. convocatoria )</w:t>
      </w:r>
    </w:p>
    <w:p w:rsidR="007A0BD2" w:rsidRPr="00477933" w:rsidRDefault="007A0BD2" w:rsidP="007A0BD2">
      <w:pPr>
        <w:rPr>
          <w:rFonts w:cs="Verdana,Bold"/>
          <w:b/>
          <w:bCs/>
        </w:rPr>
      </w:pPr>
    </w:p>
    <w:p w:rsidR="00E04B2A" w:rsidRPr="00477933" w:rsidRDefault="00E04B2A">
      <w:pPr>
        <w:rPr>
          <w:b/>
          <w:sz w:val="28"/>
          <w:szCs w:val="28"/>
        </w:rPr>
      </w:pPr>
      <w:r w:rsidRPr="00477933">
        <w:rPr>
          <w:b/>
          <w:sz w:val="28"/>
          <w:szCs w:val="28"/>
        </w:rPr>
        <w:br w:type="page"/>
      </w:r>
    </w:p>
    <w:p w:rsidR="009F5A92" w:rsidRDefault="009F5A92" w:rsidP="009F5A92">
      <w:pPr>
        <w:spacing w:after="0" w:line="240" w:lineRule="auto"/>
        <w:jc w:val="center"/>
        <w:rPr>
          <w:b/>
          <w:sz w:val="28"/>
          <w:szCs w:val="28"/>
        </w:rPr>
      </w:pPr>
      <w:r w:rsidRPr="009F5A92">
        <w:rPr>
          <w:b/>
          <w:sz w:val="28"/>
          <w:szCs w:val="28"/>
        </w:rPr>
        <w:t xml:space="preserve">MARCO CONCEPTUAL </w:t>
      </w:r>
    </w:p>
    <w:p w:rsidR="009F5A92" w:rsidRPr="009F5A92" w:rsidRDefault="009F5A92" w:rsidP="009F5A92">
      <w:pPr>
        <w:spacing w:after="0" w:line="240" w:lineRule="auto"/>
        <w:jc w:val="center"/>
        <w:rPr>
          <w:b/>
          <w:sz w:val="28"/>
          <w:szCs w:val="28"/>
        </w:rPr>
      </w:pPr>
      <w:r w:rsidRPr="009F5A92">
        <w:rPr>
          <w:b/>
          <w:sz w:val="28"/>
          <w:szCs w:val="28"/>
        </w:rPr>
        <w:t>(Versión de referencia para implementación 1</w:t>
      </w:r>
      <w:r w:rsidR="00B67D73">
        <w:rPr>
          <w:b/>
          <w:sz w:val="28"/>
          <w:szCs w:val="28"/>
        </w:rPr>
        <w:t>ª.</w:t>
      </w:r>
      <w:r w:rsidRPr="009F5A92">
        <w:rPr>
          <w:b/>
          <w:sz w:val="28"/>
          <w:szCs w:val="28"/>
        </w:rPr>
        <w:t xml:space="preserve"> convocatoria</w:t>
      </w:r>
      <w:r>
        <w:rPr>
          <w:rStyle w:val="Refdenotaalpie"/>
          <w:b/>
          <w:sz w:val="28"/>
          <w:szCs w:val="28"/>
        </w:rPr>
        <w:footnoteReference w:id="3"/>
      </w:r>
      <w:r w:rsidRPr="009F5A92">
        <w:rPr>
          <w:b/>
          <w:sz w:val="28"/>
          <w:szCs w:val="28"/>
        </w:rPr>
        <w:t>)</w:t>
      </w:r>
    </w:p>
    <w:p w:rsidR="006E42F3" w:rsidRPr="0033103F" w:rsidRDefault="006E42F3" w:rsidP="0029767E">
      <w:pPr>
        <w:rPr>
          <w:rFonts w:cs="Verdana,Bold"/>
          <w:bCs/>
        </w:rPr>
      </w:pPr>
    </w:p>
    <w:p w:rsidR="00FE7F1D" w:rsidRDefault="00FE7F1D" w:rsidP="00FE7F1D">
      <w:pPr>
        <w:jc w:val="both"/>
        <w:rPr>
          <w:b/>
          <w:i/>
        </w:rPr>
      </w:pPr>
      <w:r w:rsidRPr="0033103F">
        <w:rPr>
          <w:b/>
          <w:i/>
        </w:rPr>
        <w:t xml:space="preserve">Grupo de I+D+i  </w:t>
      </w:r>
    </w:p>
    <w:p w:rsidR="003D2BF2" w:rsidRDefault="00FE7F1D" w:rsidP="00FE7F1D">
      <w:pPr>
        <w:jc w:val="both"/>
        <w:rPr>
          <w:i/>
        </w:rPr>
      </w:pPr>
      <w:r>
        <w:t>S</w:t>
      </w:r>
      <w:r w:rsidRPr="0033103F">
        <w:t xml:space="preserve">e </w:t>
      </w:r>
      <w:r>
        <w:t xml:space="preserve">entiende por </w:t>
      </w:r>
      <w:r w:rsidRPr="00BC3EBD">
        <w:rPr>
          <w:b/>
          <w:i/>
        </w:rPr>
        <w:t>Grupo de I+D+i,</w:t>
      </w:r>
      <w:r>
        <w:rPr>
          <w:i/>
        </w:rPr>
        <w:t xml:space="preserve"> al </w:t>
      </w:r>
      <w:r w:rsidRPr="0033103F">
        <w:rPr>
          <w:i/>
        </w:rPr>
        <w:t xml:space="preserve">conjunto de personas que se reúnen para realizar investigación en una temática dada, formulan uno o varios problemas  en líneas de trabajos identificadas, trazan un plan estratégico de largo o mediano plazo para trabajar en él y producen unos resultados de conocimiento sobre el tema en cuestión. Un grupo existe siempre y cuando demuestre producción de resultados tangibles y verificables </w:t>
      </w:r>
      <w:r w:rsidRPr="003D2BF2">
        <w:rPr>
          <w:i/>
        </w:rPr>
        <w:t>fruto de proyectos de investigación y de otras actividades de I+D+i (transferencias, servicios especializados)</w:t>
      </w:r>
      <w:r>
        <w:rPr>
          <w:i/>
        </w:rPr>
        <w:t xml:space="preserve"> </w:t>
      </w:r>
      <w:r w:rsidRPr="0033103F">
        <w:rPr>
          <w:i/>
        </w:rPr>
        <w:t>convenientemente expresadas en un plan de acción (proyectos) debidamente formalizado</w:t>
      </w:r>
      <w:r w:rsidRPr="0033103F">
        <w:rPr>
          <w:rStyle w:val="Refdenotaalpie"/>
          <w:i/>
        </w:rPr>
        <w:footnoteReference w:id="4"/>
      </w:r>
      <w:r w:rsidRPr="0033103F">
        <w:rPr>
          <w:i/>
        </w:rPr>
        <w:t>.</w:t>
      </w:r>
    </w:p>
    <w:p w:rsidR="00F91215" w:rsidRPr="00F91215" w:rsidRDefault="00F91215" w:rsidP="00FE7F1D">
      <w:pPr>
        <w:jc w:val="both"/>
      </w:pPr>
      <w:r w:rsidRPr="00F91215">
        <w:t xml:space="preserve">A su vez: </w:t>
      </w:r>
    </w:p>
    <w:p w:rsidR="00FE7F1D" w:rsidRPr="003D2BF2" w:rsidRDefault="00FE7F1D" w:rsidP="003D2BF2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3D2BF2">
        <w:rPr>
          <w:color w:val="000000" w:themeColor="text1"/>
        </w:rPr>
        <w:t xml:space="preserve">Deben tener dos o más años de existencia integrando equipos que hayan ejecutado uno o más proyectos en conjunto. </w:t>
      </w:r>
    </w:p>
    <w:p w:rsidR="00FE7F1D" w:rsidRPr="003D2BF2" w:rsidRDefault="00FE7F1D" w:rsidP="003D2BF2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3D2BF2">
        <w:rPr>
          <w:color w:val="000000" w:themeColor="text1"/>
        </w:rPr>
        <w:t xml:space="preserve">Deben tener al menos un </w:t>
      </w:r>
      <w:r w:rsidRPr="003D2BF2">
        <w:rPr>
          <w:b/>
          <w:color w:val="000000" w:themeColor="text1"/>
        </w:rPr>
        <w:t>proyecto activo</w:t>
      </w:r>
      <w:r w:rsidRPr="003D2BF2">
        <w:rPr>
          <w:color w:val="000000" w:themeColor="text1"/>
        </w:rPr>
        <w:t xml:space="preserve"> de investigación formalizado que cuente con financiamiento de la UNER o cofinanciado con organismos externos, dentro del período de evaluación para el reconocimiento del grupo como tal a los fines del presente programa. </w:t>
      </w:r>
    </w:p>
    <w:p w:rsidR="00FE7F1D" w:rsidRPr="003D2BF2" w:rsidRDefault="00FE7F1D" w:rsidP="003D2BF2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3D2BF2">
        <w:rPr>
          <w:color w:val="000000" w:themeColor="text1"/>
        </w:rPr>
        <w:t xml:space="preserve">Demostrar la producción de por lo menos un producto </w:t>
      </w:r>
      <w:r w:rsidRPr="003D2BF2">
        <w:rPr>
          <w:b/>
          <w:color w:val="000000" w:themeColor="text1"/>
        </w:rPr>
        <w:t>de nuevo conocimiento</w:t>
      </w:r>
      <w:r w:rsidRPr="003D2BF2">
        <w:rPr>
          <w:color w:val="000000" w:themeColor="text1"/>
        </w:rPr>
        <w:t xml:space="preserve">, y/o transferencia si el grupo tiene sólo dos años de existencia. </w:t>
      </w:r>
    </w:p>
    <w:p w:rsidR="00FE7F1D" w:rsidRPr="003D2BF2" w:rsidRDefault="00FE7F1D" w:rsidP="003D2BF2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3D2BF2">
        <w:rPr>
          <w:color w:val="000000" w:themeColor="text1"/>
        </w:rPr>
        <w:t xml:space="preserve">Reportar una producción bianual mínima de dos productos </w:t>
      </w:r>
      <w:r w:rsidRPr="003D2BF2">
        <w:rPr>
          <w:b/>
          <w:color w:val="000000" w:themeColor="text1"/>
        </w:rPr>
        <w:t>de nuevo conocimiento</w:t>
      </w:r>
      <w:r w:rsidRPr="003D2BF2">
        <w:rPr>
          <w:color w:val="000000" w:themeColor="text1"/>
        </w:rPr>
        <w:t xml:space="preserve"> y/o transferencia </w:t>
      </w:r>
      <w:r w:rsidRPr="003D2BF2">
        <w:rPr>
          <w:b/>
          <w:color w:val="000000" w:themeColor="text1"/>
        </w:rPr>
        <w:t>certificados</w:t>
      </w:r>
      <w:r w:rsidRPr="003D2BF2">
        <w:rPr>
          <w:color w:val="000000" w:themeColor="text1"/>
        </w:rPr>
        <w:t xml:space="preserve">, si el grupo tiene más de tres años de existencia. </w:t>
      </w:r>
    </w:p>
    <w:p w:rsidR="00C6142F" w:rsidRDefault="00FE7F1D" w:rsidP="0029767E">
      <w:pPr>
        <w:pStyle w:val="Prrafodelista"/>
        <w:numPr>
          <w:ilvl w:val="0"/>
          <w:numId w:val="3"/>
        </w:numPr>
        <w:jc w:val="both"/>
      </w:pPr>
      <w:r w:rsidRPr="00F91215">
        <w:rPr>
          <w:color w:val="000000" w:themeColor="text1"/>
        </w:rPr>
        <w:t xml:space="preserve">O, reportar al menos dos productos </w:t>
      </w:r>
      <w:r w:rsidRPr="00BC3EBD">
        <w:t>resultantes de actividades de investigación relacionadas con la formación y la apropiación social del conocimiento (transferencia documentada), divulgación, extensión, o una combinación de éstas.</w:t>
      </w:r>
    </w:p>
    <w:p w:rsidR="00F91215" w:rsidRPr="00F91215" w:rsidRDefault="00F91215" w:rsidP="00F91215">
      <w:pPr>
        <w:pStyle w:val="Prrafodelista"/>
        <w:jc w:val="both"/>
      </w:pPr>
    </w:p>
    <w:p w:rsidR="00825D1F" w:rsidRPr="003D2BF2" w:rsidRDefault="00825D1F" w:rsidP="0029767E">
      <w:pPr>
        <w:rPr>
          <w:rFonts w:cs="Verdana,Bold"/>
          <w:b/>
          <w:bCs/>
          <w:i/>
        </w:rPr>
      </w:pPr>
      <w:r w:rsidRPr="003D2BF2">
        <w:rPr>
          <w:rFonts w:cs="Verdana,Bold"/>
          <w:b/>
          <w:bCs/>
          <w:i/>
        </w:rPr>
        <w:t>I+D: Investigación y Desarrollo – Manual Frascati</w:t>
      </w:r>
    </w:p>
    <w:p w:rsidR="00B242C4" w:rsidRDefault="00B242C4" w:rsidP="00B242C4">
      <w:pPr>
        <w:spacing w:after="0" w:line="240" w:lineRule="auto"/>
        <w:jc w:val="both"/>
        <w:rPr>
          <w:rFonts w:cs="Verdana,Bold"/>
          <w:bCs/>
        </w:rPr>
      </w:pPr>
      <w:r w:rsidRPr="00B242C4">
        <w:rPr>
          <w:rFonts w:cs="Verdana,Bold"/>
          <w:bCs/>
        </w:rPr>
        <w:t>El término I+D engloba tres actividades: investigación básica, investigación</w:t>
      </w:r>
      <w:r>
        <w:rPr>
          <w:rFonts w:cs="Verdana,Bold"/>
          <w:bCs/>
        </w:rPr>
        <w:t xml:space="preserve"> </w:t>
      </w:r>
      <w:r w:rsidRPr="00B242C4">
        <w:rPr>
          <w:rFonts w:cs="Verdana,Bold"/>
          <w:bCs/>
        </w:rPr>
        <w:t>aplicada y desarrollo experimental</w:t>
      </w:r>
      <w:r>
        <w:rPr>
          <w:rFonts w:cs="Verdana,Bold"/>
          <w:bCs/>
        </w:rPr>
        <w:t>:</w:t>
      </w:r>
    </w:p>
    <w:p w:rsidR="00B242C4" w:rsidRDefault="00B242C4" w:rsidP="00B242C4">
      <w:pPr>
        <w:spacing w:after="0" w:line="240" w:lineRule="auto"/>
        <w:jc w:val="both"/>
        <w:rPr>
          <w:rFonts w:cs="Verdana,Bold"/>
          <w:bCs/>
        </w:rPr>
      </w:pPr>
      <w:r w:rsidRPr="00B242C4">
        <w:rPr>
          <w:rFonts w:cs="Verdana,Bold"/>
          <w:bCs/>
        </w:rPr>
        <w:t xml:space="preserve">La </w:t>
      </w:r>
      <w:r w:rsidRPr="00B242C4">
        <w:rPr>
          <w:rFonts w:cs="Verdana,Bold"/>
          <w:b/>
          <w:bCs/>
        </w:rPr>
        <w:t>investigación básica</w:t>
      </w:r>
      <w:r w:rsidRPr="00B242C4">
        <w:rPr>
          <w:rFonts w:cs="Verdana,Bold"/>
          <w:bCs/>
        </w:rPr>
        <w:t xml:space="preserve"> cons</w:t>
      </w:r>
      <w:r>
        <w:rPr>
          <w:rFonts w:cs="Verdana,Bold"/>
          <w:bCs/>
        </w:rPr>
        <w:t xml:space="preserve">iste en trabajos experimentales </w:t>
      </w:r>
      <w:r w:rsidRPr="00B242C4">
        <w:rPr>
          <w:rFonts w:cs="Verdana,Bold"/>
          <w:bCs/>
        </w:rPr>
        <w:t>o teóricos que se emprenden principalmente pa</w:t>
      </w:r>
      <w:r>
        <w:rPr>
          <w:rFonts w:cs="Verdana,Bold"/>
          <w:bCs/>
        </w:rPr>
        <w:t xml:space="preserve">ra obtener nuevos conocimientos </w:t>
      </w:r>
      <w:r w:rsidRPr="00B242C4">
        <w:rPr>
          <w:rFonts w:cs="Verdana,Bold"/>
          <w:bCs/>
        </w:rPr>
        <w:t xml:space="preserve">acerca de los fundamentos de los </w:t>
      </w:r>
      <w:r>
        <w:rPr>
          <w:rFonts w:cs="Verdana,Bold"/>
          <w:bCs/>
        </w:rPr>
        <w:t>fenómenos y hechos observables,</w:t>
      </w:r>
      <w:r w:rsidR="003D2BF2">
        <w:rPr>
          <w:rFonts w:cs="Verdana,Bold"/>
          <w:bCs/>
        </w:rPr>
        <w:t xml:space="preserve"> </w:t>
      </w:r>
      <w:r w:rsidRPr="00B242C4">
        <w:rPr>
          <w:rFonts w:cs="Verdana,Bold"/>
          <w:bCs/>
        </w:rPr>
        <w:t>sin pensar en darles ninguna aplicación o utilización determinada.</w:t>
      </w:r>
    </w:p>
    <w:p w:rsidR="00B242C4" w:rsidRDefault="00B242C4" w:rsidP="00B242C4">
      <w:pPr>
        <w:spacing w:after="0" w:line="240" w:lineRule="auto"/>
        <w:jc w:val="both"/>
        <w:rPr>
          <w:rFonts w:cs="Verdana,Bold"/>
          <w:bCs/>
        </w:rPr>
      </w:pPr>
    </w:p>
    <w:p w:rsidR="00B242C4" w:rsidRDefault="00B242C4" w:rsidP="00B242C4">
      <w:pPr>
        <w:spacing w:after="0" w:line="240" w:lineRule="auto"/>
        <w:jc w:val="both"/>
        <w:rPr>
          <w:rFonts w:cs="Verdana,Bold"/>
          <w:bCs/>
        </w:rPr>
      </w:pPr>
      <w:r>
        <w:rPr>
          <w:rFonts w:cs="Verdana,Bold"/>
          <w:bCs/>
        </w:rPr>
        <w:t xml:space="preserve">La </w:t>
      </w:r>
      <w:r w:rsidRPr="00B242C4">
        <w:rPr>
          <w:rFonts w:cs="Verdana,Bold"/>
          <w:b/>
          <w:bCs/>
        </w:rPr>
        <w:t>investigación aplicada</w:t>
      </w:r>
      <w:r w:rsidRPr="00B242C4">
        <w:rPr>
          <w:rFonts w:cs="Verdana,Bold"/>
          <w:bCs/>
        </w:rPr>
        <w:t xml:space="preserve"> consiste también en</w:t>
      </w:r>
      <w:r>
        <w:rPr>
          <w:rFonts w:cs="Verdana,Bold"/>
          <w:bCs/>
        </w:rPr>
        <w:t xml:space="preserve"> trabajos originales realizados </w:t>
      </w:r>
      <w:r w:rsidRPr="00B242C4">
        <w:rPr>
          <w:rFonts w:cs="Verdana,Bold"/>
          <w:bCs/>
        </w:rPr>
        <w:t>para adquirir nuevos conocimientos; sin embargo, está dirigida fundamentalm</w:t>
      </w:r>
      <w:r>
        <w:rPr>
          <w:rFonts w:cs="Verdana,Bold"/>
          <w:bCs/>
        </w:rPr>
        <w:t xml:space="preserve">ente </w:t>
      </w:r>
      <w:r w:rsidRPr="00B242C4">
        <w:rPr>
          <w:rFonts w:cs="Verdana,Bold"/>
          <w:bCs/>
        </w:rPr>
        <w:t xml:space="preserve">hacia un objetivo práctico específico. </w:t>
      </w:r>
    </w:p>
    <w:p w:rsidR="00B242C4" w:rsidRDefault="00B242C4" w:rsidP="00B242C4">
      <w:pPr>
        <w:spacing w:after="0" w:line="240" w:lineRule="auto"/>
        <w:jc w:val="both"/>
        <w:rPr>
          <w:rFonts w:cs="Verdana,Bold"/>
          <w:bCs/>
        </w:rPr>
      </w:pPr>
    </w:p>
    <w:p w:rsidR="00B242C4" w:rsidRPr="00B242C4" w:rsidRDefault="00B242C4" w:rsidP="00B242C4">
      <w:pPr>
        <w:spacing w:after="0" w:line="240" w:lineRule="auto"/>
        <w:jc w:val="both"/>
        <w:rPr>
          <w:rFonts w:cs="Verdana,Bold"/>
          <w:b/>
          <w:bCs/>
        </w:rPr>
      </w:pPr>
      <w:r w:rsidRPr="00B242C4">
        <w:rPr>
          <w:rFonts w:cs="Verdana,Bold"/>
          <w:bCs/>
        </w:rPr>
        <w:t xml:space="preserve">El </w:t>
      </w:r>
      <w:r>
        <w:rPr>
          <w:rFonts w:cs="Verdana,Bold"/>
          <w:b/>
          <w:bCs/>
        </w:rPr>
        <w:t xml:space="preserve">desarrollo experimental </w:t>
      </w:r>
      <w:r w:rsidRPr="00B242C4">
        <w:rPr>
          <w:rFonts w:cs="Verdana,Bold"/>
          <w:bCs/>
        </w:rPr>
        <w:t>consiste en trabajos sistemáticos que aprovechan los conocimientos</w:t>
      </w:r>
      <w:r>
        <w:rPr>
          <w:rFonts w:cs="Verdana,Bold"/>
          <w:b/>
          <w:bCs/>
        </w:rPr>
        <w:t xml:space="preserve"> </w:t>
      </w:r>
      <w:r w:rsidRPr="00B242C4">
        <w:rPr>
          <w:rFonts w:cs="Verdana,Bold"/>
          <w:bCs/>
        </w:rPr>
        <w:t>existentes obtenidos de la investigación y/o la experiencia práctica, y</w:t>
      </w:r>
      <w:r>
        <w:rPr>
          <w:rFonts w:cs="Verdana,Bold"/>
          <w:b/>
          <w:bCs/>
        </w:rPr>
        <w:t xml:space="preserve"> </w:t>
      </w:r>
      <w:r w:rsidRPr="00B242C4">
        <w:rPr>
          <w:rFonts w:cs="Verdana,Bold"/>
          <w:bCs/>
        </w:rPr>
        <w:t>está dirigido a la producción de nuevos materiales, productos o dispositivos;</w:t>
      </w:r>
      <w:r>
        <w:rPr>
          <w:rFonts w:cs="Verdana,Bold"/>
          <w:b/>
          <w:bCs/>
        </w:rPr>
        <w:t xml:space="preserve"> </w:t>
      </w:r>
      <w:r w:rsidRPr="00B242C4">
        <w:rPr>
          <w:rFonts w:cs="Verdana,Bold"/>
          <w:bCs/>
        </w:rPr>
        <w:t>a la puesta en marcha de nuevos procesos, sistemas y servicios, o a la</w:t>
      </w:r>
    </w:p>
    <w:p w:rsidR="00B242C4" w:rsidRDefault="00B242C4" w:rsidP="00B242C4">
      <w:pPr>
        <w:spacing w:after="0" w:line="240" w:lineRule="auto"/>
        <w:jc w:val="both"/>
        <w:rPr>
          <w:rFonts w:cs="Verdana,Bold"/>
          <w:bCs/>
        </w:rPr>
      </w:pPr>
      <w:r w:rsidRPr="00B242C4">
        <w:rPr>
          <w:rFonts w:cs="Verdana,Bold"/>
          <w:bCs/>
        </w:rPr>
        <w:t xml:space="preserve">mejora sustancial de los ya existentes. </w:t>
      </w:r>
    </w:p>
    <w:p w:rsidR="00DA5D0E" w:rsidRDefault="00DA5D0E" w:rsidP="0029767E">
      <w:pPr>
        <w:rPr>
          <w:rFonts w:cs="Verdana,Bold"/>
          <w:b/>
          <w:bCs/>
          <w:i/>
          <w:u w:val="single"/>
        </w:rPr>
      </w:pPr>
    </w:p>
    <w:p w:rsidR="006E42F3" w:rsidRPr="003D2BF2" w:rsidRDefault="006E42F3" w:rsidP="0029767E">
      <w:pPr>
        <w:rPr>
          <w:rFonts w:cs="Verdana,Bold"/>
          <w:b/>
          <w:bCs/>
          <w:i/>
          <w:u w:val="single"/>
        </w:rPr>
      </w:pPr>
      <w:r w:rsidRPr="003D2BF2">
        <w:rPr>
          <w:rFonts w:cs="Verdana,Bold"/>
          <w:b/>
          <w:bCs/>
          <w:i/>
          <w:u w:val="single"/>
        </w:rPr>
        <w:t xml:space="preserve">I+D+i </w:t>
      </w:r>
      <w:r w:rsidR="00F80B85">
        <w:rPr>
          <w:rStyle w:val="Refdenotaalpie"/>
          <w:rFonts w:cs="Verdana,Bold"/>
          <w:b/>
          <w:bCs/>
          <w:i/>
          <w:u w:val="single"/>
        </w:rPr>
        <w:footnoteReference w:id="5"/>
      </w:r>
      <w:r w:rsidR="00CB2E6C" w:rsidRPr="003D2BF2">
        <w:rPr>
          <w:rFonts w:cs="Verdana,Bold"/>
          <w:b/>
          <w:bCs/>
          <w:i/>
          <w:u w:val="single"/>
        </w:rPr>
        <w:t>:</w:t>
      </w:r>
    </w:p>
    <w:p w:rsidR="00C6142F" w:rsidRDefault="00C6142F" w:rsidP="00CB2E6C">
      <w:pPr>
        <w:jc w:val="both"/>
        <w:rPr>
          <w:rFonts w:cs="Verdana,Bold"/>
          <w:bCs/>
        </w:rPr>
      </w:pPr>
      <w:r>
        <w:rPr>
          <w:rFonts w:cs="Verdana,Bold"/>
          <w:b/>
          <w:bCs/>
        </w:rPr>
        <w:t>Investigación</w:t>
      </w:r>
      <w:r w:rsidR="00825D1F">
        <w:rPr>
          <w:rFonts w:cs="Verdana,Bold"/>
          <w:b/>
          <w:bCs/>
        </w:rPr>
        <w:t xml:space="preserve"> (I): </w:t>
      </w:r>
      <w:r w:rsidRPr="00C6142F">
        <w:rPr>
          <w:rFonts w:cs="Verdana,Bold"/>
          <w:bCs/>
        </w:rPr>
        <w:t xml:space="preserve">Indagación original </w:t>
      </w:r>
      <w:r w:rsidR="00825D1F">
        <w:rPr>
          <w:rFonts w:cs="Verdana,Bold"/>
          <w:bCs/>
        </w:rPr>
        <w:t>planificada que persigue descubrir nuevos conocimientos y una superior comprensión en el ámbito científico y tecnológico.</w:t>
      </w:r>
    </w:p>
    <w:p w:rsidR="00825D1F" w:rsidRDefault="00825D1F" w:rsidP="00CB2E6C">
      <w:pPr>
        <w:jc w:val="both"/>
        <w:rPr>
          <w:rFonts w:cs="Verdana,Bold"/>
          <w:bCs/>
        </w:rPr>
      </w:pPr>
      <w:r w:rsidRPr="00825D1F">
        <w:rPr>
          <w:rFonts w:cs="Verdana,Bold"/>
          <w:b/>
          <w:bCs/>
        </w:rPr>
        <w:t>Desarrollo (D)</w:t>
      </w:r>
      <w:r>
        <w:rPr>
          <w:rFonts w:cs="Verdana,Bold"/>
          <w:b/>
          <w:bCs/>
        </w:rPr>
        <w:t xml:space="preserve">: </w:t>
      </w:r>
      <w:r w:rsidRPr="00825D1F">
        <w:rPr>
          <w:rFonts w:cs="Verdana,Bold"/>
          <w:bCs/>
        </w:rPr>
        <w:t>Aplicación de los resultados de la investigación de cualquier otro tipo de conocimiento científico para la fabricación de nuevos materiales o productos</w:t>
      </w:r>
      <w:r>
        <w:rPr>
          <w:rFonts w:cs="Verdana,Bold"/>
          <w:bCs/>
        </w:rPr>
        <w:t xml:space="preserve"> o para el diseño de nuevos procesos o sistemas de producción, así como la mejora tecnológica sustancial de materiales, productos, procesos o sistemas preexistentes.</w:t>
      </w:r>
    </w:p>
    <w:p w:rsidR="006E42F3" w:rsidRDefault="00825D1F" w:rsidP="00CB2E6C">
      <w:pPr>
        <w:jc w:val="both"/>
        <w:rPr>
          <w:rFonts w:cs="Verdana,Bold"/>
          <w:bCs/>
        </w:rPr>
      </w:pPr>
      <w:r w:rsidRPr="00825D1F">
        <w:rPr>
          <w:rFonts w:cs="Verdana,Bold"/>
          <w:b/>
          <w:bCs/>
        </w:rPr>
        <w:t xml:space="preserve">Innovación Tecnológica (i): </w:t>
      </w:r>
      <w:r w:rsidRPr="00825D1F">
        <w:rPr>
          <w:rFonts w:cs="Verdana,Bold"/>
          <w:bCs/>
        </w:rPr>
        <w:t xml:space="preserve">Actividad cuyo resultado </w:t>
      </w:r>
      <w:r w:rsidR="00F80B85">
        <w:rPr>
          <w:rFonts w:cs="Verdana,Bold"/>
          <w:bCs/>
        </w:rPr>
        <w:t xml:space="preserve">es </w:t>
      </w:r>
      <w:r w:rsidRPr="00825D1F">
        <w:rPr>
          <w:rFonts w:cs="Verdana,Bold"/>
          <w:bCs/>
        </w:rPr>
        <w:t>la obt</w:t>
      </w:r>
      <w:r>
        <w:rPr>
          <w:rFonts w:cs="Verdana,Bold"/>
          <w:bCs/>
        </w:rPr>
        <w:t>ención de nuevos productos o pro</w:t>
      </w:r>
      <w:r w:rsidRPr="00825D1F">
        <w:rPr>
          <w:rFonts w:cs="Verdana,Bold"/>
          <w:bCs/>
        </w:rPr>
        <w:t xml:space="preserve">cesos </w:t>
      </w:r>
      <w:r w:rsidR="00F80B85">
        <w:rPr>
          <w:rFonts w:cs="Verdana,Bold"/>
          <w:bCs/>
        </w:rPr>
        <w:t xml:space="preserve">de producción, </w:t>
      </w:r>
      <w:r w:rsidRPr="00825D1F">
        <w:rPr>
          <w:rFonts w:cs="Verdana,Bold"/>
          <w:bCs/>
        </w:rPr>
        <w:t>o</w:t>
      </w:r>
      <w:r w:rsidR="00F80B85">
        <w:rPr>
          <w:rFonts w:cs="Verdana,Bold"/>
          <w:bCs/>
        </w:rPr>
        <w:t xml:space="preserve"> de</w:t>
      </w:r>
      <w:r w:rsidRPr="00825D1F">
        <w:rPr>
          <w:rFonts w:cs="Verdana,Bold"/>
          <w:bCs/>
        </w:rPr>
        <w:t xml:space="preserve"> mejoras su</w:t>
      </w:r>
      <w:r>
        <w:rPr>
          <w:rFonts w:cs="Verdana,Bold"/>
          <w:bCs/>
        </w:rPr>
        <w:t>s</w:t>
      </w:r>
      <w:r w:rsidRPr="00825D1F">
        <w:rPr>
          <w:rFonts w:cs="Verdana,Bold"/>
          <w:bCs/>
        </w:rPr>
        <w:t>tanciales</w:t>
      </w:r>
      <w:r w:rsidR="00F80B85">
        <w:rPr>
          <w:rFonts w:cs="Verdana,Bold"/>
          <w:bCs/>
        </w:rPr>
        <w:t>, tecnológicamente significativas,</w:t>
      </w:r>
      <w:r w:rsidRPr="00825D1F">
        <w:rPr>
          <w:rFonts w:cs="Verdana,Bold"/>
          <w:bCs/>
        </w:rPr>
        <w:t xml:space="preserve"> de los ya existentes. Se consideran nuevos aquellos productos o procesos cuyas características o aplicaciones desde el punto de vista tecnológico, difieran sustancialmente de las existentes con anterioridad.</w:t>
      </w:r>
    </w:p>
    <w:p w:rsidR="006E42F3" w:rsidRPr="003D2BF2" w:rsidRDefault="006E42F3" w:rsidP="00CB2E6C">
      <w:pPr>
        <w:jc w:val="both"/>
        <w:rPr>
          <w:b/>
          <w:i/>
        </w:rPr>
      </w:pPr>
      <w:r w:rsidRPr="003D2BF2">
        <w:rPr>
          <w:b/>
          <w:i/>
        </w:rPr>
        <w:t>Infraestructura de investigación como recurso</w:t>
      </w:r>
      <w:r w:rsidR="00F80B85">
        <w:rPr>
          <w:rStyle w:val="Refdenotaalpie"/>
          <w:b/>
          <w:i/>
        </w:rPr>
        <w:footnoteReference w:id="6"/>
      </w:r>
      <w:r w:rsidR="00CB2E6C" w:rsidRPr="003D2BF2">
        <w:rPr>
          <w:b/>
          <w:i/>
        </w:rPr>
        <w:t>:</w:t>
      </w:r>
    </w:p>
    <w:p w:rsidR="006E42F3" w:rsidRPr="0033103F" w:rsidRDefault="006E42F3" w:rsidP="00CB2E6C">
      <w:pPr>
        <w:jc w:val="both"/>
      </w:pPr>
      <w:r w:rsidRPr="0033103F">
        <w:t>Se entiende el concepto “</w:t>
      </w:r>
      <w:r w:rsidRPr="0033103F">
        <w:rPr>
          <w:i/>
        </w:rPr>
        <w:t>infraestructura de investigación como recurso</w:t>
      </w:r>
      <w:r w:rsidRPr="0033103F">
        <w:t>” al conjunto o sistema de todos los elementos o dispositivos necesarios para la ejecución de las Actividades de Investigación y Desarrollo, de un determinado grupo/s de investigación</w:t>
      </w:r>
      <w:r w:rsidRPr="0033103F">
        <w:rPr>
          <w:rStyle w:val="Refdenotaalpie"/>
        </w:rPr>
        <w:footnoteReference w:id="7"/>
      </w:r>
      <w:r w:rsidRPr="0033103F">
        <w:t>/ o conjunto de Proyectos que se enmarcan en el desarrollo de una determinada línea de Investigación.</w:t>
      </w:r>
    </w:p>
    <w:p w:rsidR="006E42F3" w:rsidRPr="003D2BF2" w:rsidRDefault="006E42F3" w:rsidP="00CB2E6C">
      <w:pPr>
        <w:jc w:val="both"/>
        <w:rPr>
          <w:rFonts w:cs="Verdana,Bold"/>
          <w:b/>
          <w:bCs/>
          <w:i/>
        </w:rPr>
      </w:pPr>
      <w:r w:rsidRPr="003D2BF2">
        <w:rPr>
          <w:rFonts w:cs="Verdana,Bold"/>
          <w:b/>
          <w:bCs/>
          <w:i/>
        </w:rPr>
        <w:t>Laboratorio de I+D+i:</w:t>
      </w:r>
    </w:p>
    <w:p w:rsidR="0029767E" w:rsidRPr="0033103F" w:rsidRDefault="0029767E" w:rsidP="00CB2E6C">
      <w:pPr>
        <w:jc w:val="both"/>
        <w:rPr>
          <w:rFonts w:cs="Verdana,Bold"/>
          <w:bCs/>
        </w:rPr>
      </w:pPr>
      <w:r w:rsidRPr="0033103F">
        <w:rPr>
          <w:rFonts w:cs="Verdana,Bold"/>
          <w:bCs/>
        </w:rPr>
        <w:t>Un Laboratorio es un espacio físico que funciona en el predio de la Universidad, en el que se realizan actividades científica</w:t>
      </w:r>
      <w:r w:rsidR="00B761EF">
        <w:rPr>
          <w:rFonts w:cs="Verdana,Bold"/>
          <w:bCs/>
        </w:rPr>
        <w:t>s</w:t>
      </w:r>
      <w:r w:rsidRPr="0033103F">
        <w:rPr>
          <w:rFonts w:cs="Verdana,Bold"/>
          <w:bCs/>
        </w:rPr>
        <w:t>, tecnológicas, de transferencia, de formación de RRHH y de extensión universitaria.</w:t>
      </w:r>
    </w:p>
    <w:p w:rsidR="0029767E" w:rsidRPr="0033103F" w:rsidRDefault="0029767E" w:rsidP="00CB2E6C">
      <w:pPr>
        <w:jc w:val="both"/>
        <w:rPr>
          <w:rFonts w:cs="Verdana,Bold"/>
          <w:bCs/>
        </w:rPr>
      </w:pPr>
      <w:r w:rsidRPr="0033103F">
        <w:rPr>
          <w:rFonts w:cs="Verdana,Bold"/>
          <w:bCs/>
        </w:rPr>
        <w:t>Debe estar reconocido por el Consejo Directivo y/o por el C Superior de la Universidad. Cuenta con un Director/ Responsable, que deberá ser un investigador formado (cat. I, II,</w:t>
      </w:r>
      <w:r w:rsidR="007D1172">
        <w:rPr>
          <w:rFonts w:cs="Verdana,Bold"/>
          <w:bCs/>
        </w:rPr>
        <w:t xml:space="preserve"> III,</w:t>
      </w:r>
      <w:r w:rsidRPr="0033103F">
        <w:rPr>
          <w:rFonts w:cs="Verdana,Bold"/>
          <w:bCs/>
        </w:rPr>
        <w:t xml:space="preserve"> CIC CONICET (Mínimo Adjunto) </w:t>
      </w:r>
      <w:r w:rsidR="00B761EF">
        <w:rPr>
          <w:rFonts w:cs="Verdana,Bold"/>
          <w:bCs/>
        </w:rPr>
        <w:t>o</w:t>
      </w:r>
      <w:r w:rsidRPr="0033103F">
        <w:rPr>
          <w:rFonts w:cs="Verdana,Bold"/>
          <w:bCs/>
        </w:rPr>
        <w:t xml:space="preserve"> antecedentes debidamente fundados en la temática científica que desarrolla), de la UNER</w:t>
      </w:r>
    </w:p>
    <w:p w:rsidR="0029767E" w:rsidRPr="0033103F" w:rsidRDefault="006E42F3" w:rsidP="00CB2E6C">
      <w:pPr>
        <w:jc w:val="both"/>
        <w:rPr>
          <w:rFonts w:cs="Verdana,Bold"/>
          <w:bCs/>
        </w:rPr>
      </w:pPr>
      <w:r w:rsidRPr="0033103F">
        <w:rPr>
          <w:rFonts w:cs="Verdana,Bold"/>
          <w:bCs/>
        </w:rPr>
        <w:t xml:space="preserve">Un laboratorio de I+D+i incluye: </w:t>
      </w:r>
      <w:r w:rsidR="0029767E" w:rsidRPr="0033103F">
        <w:rPr>
          <w:rFonts w:cs="Verdana,Bold"/>
          <w:bCs/>
        </w:rPr>
        <w:t xml:space="preserve"> </w:t>
      </w:r>
    </w:p>
    <w:p w:rsidR="0029767E" w:rsidRPr="0033103F" w:rsidRDefault="0029767E" w:rsidP="006E42F3">
      <w:pPr>
        <w:pStyle w:val="Prrafodelista"/>
        <w:numPr>
          <w:ilvl w:val="0"/>
          <w:numId w:val="1"/>
        </w:numPr>
        <w:jc w:val="both"/>
        <w:rPr>
          <w:rFonts w:cs="Verdana,Bold"/>
          <w:bCs/>
        </w:rPr>
      </w:pPr>
      <w:r w:rsidRPr="0033103F">
        <w:rPr>
          <w:rFonts w:cs="Verdana,Bold"/>
          <w:bCs/>
        </w:rPr>
        <w:t xml:space="preserve">un espacio físico determinado (m2) en un predio de la Universidad, </w:t>
      </w:r>
    </w:p>
    <w:p w:rsidR="0029767E" w:rsidRPr="0033103F" w:rsidRDefault="0029767E" w:rsidP="006E42F3">
      <w:pPr>
        <w:pStyle w:val="Prrafodelista"/>
        <w:numPr>
          <w:ilvl w:val="0"/>
          <w:numId w:val="1"/>
        </w:numPr>
        <w:jc w:val="both"/>
        <w:rPr>
          <w:rFonts w:cs="Verdana,Bold"/>
          <w:bCs/>
        </w:rPr>
      </w:pPr>
      <w:r w:rsidRPr="0033103F">
        <w:rPr>
          <w:rFonts w:cs="Verdana,Bold"/>
          <w:bCs/>
        </w:rPr>
        <w:t>un grupo y/o varios Grupos de I+D+i dirigi</w:t>
      </w:r>
      <w:r w:rsidR="00366C26">
        <w:rPr>
          <w:rFonts w:cs="Verdana,Bold"/>
          <w:bCs/>
        </w:rPr>
        <w:t xml:space="preserve">dos por un Investigador </w:t>
      </w:r>
      <w:r w:rsidRPr="0033103F">
        <w:rPr>
          <w:rFonts w:cs="Verdana,Bold"/>
          <w:bCs/>
        </w:rPr>
        <w:t xml:space="preserve">que actúa como Director/ Responsable del grupo, que realiza actividades científicas, tecnológicas y de </w:t>
      </w:r>
      <w:r w:rsidR="00366C26">
        <w:rPr>
          <w:rFonts w:cs="Verdana,Bold"/>
          <w:bCs/>
        </w:rPr>
        <w:t xml:space="preserve">transferencia relacionadas a determinada/s </w:t>
      </w:r>
      <w:r w:rsidRPr="0033103F">
        <w:rPr>
          <w:rFonts w:cs="Verdana,Bold"/>
          <w:bCs/>
        </w:rPr>
        <w:t xml:space="preserve"> línea</w:t>
      </w:r>
      <w:r w:rsidR="00366C26">
        <w:rPr>
          <w:rFonts w:cs="Verdana,Bold"/>
          <w:bCs/>
        </w:rPr>
        <w:t>/s</w:t>
      </w:r>
      <w:r w:rsidRPr="0033103F">
        <w:rPr>
          <w:rFonts w:cs="Verdana,Bold"/>
          <w:bCs/>
        </w:rPr>
        <w:t xml:space="preserve"> de investigación</w:t>
      </w:r>
    </w:p>
    <w:p w:rsidR="00CB2E6C" w:rsidRPr="00F626CD" w:rsidRDefault="00366C26" w:rsidP="00CB2E6C">
      <w:pPr>
        <w:pStyle w:val="Prrafodelista"/>
        <w:numPr>
          <w:ilvl w:val="0"/>
          <w:numId w:val="1"/>
        </w:numPr>
        <w:jc w:val="both"/>
        <w:rPr>
          <w:rFonts w:cs="Verdana,Bold"/>
          <w:bCs/>
        </w:rPr>
      </w:pPr>
      <w:r>
        <w:rPr>
          <w:rFonts w:cs="Verdana,Bold"/>
          <w:bCs/>
        </w:rPr>
        <w:t xml:space="preserve">Requiere de </w:t>
      </w:r>
      <w:r w:rsidR="0029767E" w:rsidRPr="0033103F">
        <w:rPr>
          <w:rFonts w:cs="Verdana,Bold"/>
          <w:bCs/>
        </w:rPr>
        <w:t xml:space="preserve">equipamiento técnico y funcional para desarrollar sus tareas </w:t>
      </w:r>
      <w:r w:rsidR="004A2467">
        <w:rPr>
          <w:rFonts w:cs="Verdana,Bold"/>
          <w:bCs/>
        </w:rPr>
        <w:t>I+D+i</w:t>
      </w:r>
    </w:p>
    <w:p w:rsidR="00F56366" w:rsidRPr="0033103F" w:rsidRDefault="00650EDA" w:rsidP="006E42F3">
      <w:pPr>
        <w:jc w:val="both"/>
        <w:rPr>
          <w:rFonts w:cs="Verdana,Bold"/>
          <w:b/>
          <w:bCs/>
        </w:rPr>
      </w:pPr>
      <w:r w:rsidRPr="0033103F">
        <w:rPr>
          <w:rFonts w:cs="Verdana,Bold"/>
          <w:b/>
          <w:bCs/>
        </w:rPr>
        <w:t>Línea</w:t>
      </w:r>
      <w:r w:rsidR="009E7062" w:rsidRPr="0033103F">
        <w:rPr>
          <w:rFonts w:cs="Verdana,Bold"/>
          <w:b/>
          <w:bCs/>
        </w:rPr>
        <w:t xml:space="preserve"> de Investigación: </w:t>
      </w:r>
    </w:p>
    <w:p w:rsidR="009E7062" w:rsidRPr="0033103F" w:rsidRDefault="009E7062" w:rsidP="006E42F3">
      <w:pPr>
        <w:jc w:val="both"/>
        <w:rPr>
          <w:rFonts w:cstheme="minorHAnsi"/>
          <w:bCs/>
        </w:rPr>
      </w:pPr>
      <w:r w:rsidRPr="0033103F">
        <w:rPr>
          <w:rFonts w:cstheme="minorHAnsi"/>
          <w:bCs/>
        </w:rPr>
        <w:t>Una Línea de Investigación es un eje temático, lo suficientemente amplio y con orientación disciplinaria y conceptual, que se utiliza para organizar, planificar y construir, en forma perspectiva o prospectiva, el conocimiento científico en un campo específico de la ciencia y la tecnología.</w:t>
      </w:r>
    </w:p>
    <w:p w:rsidR="007D1172" w:rsidRDefault="006C1D4D" w:rsidP="007D1172">
      <w:pPr>
        <w:spacing w:after="0" w:line="240" w:lineRule="auto"/>
        <w:jc w:val="right"/>
      </w:pPr>
      <w:hyperlink r:id="rId12" w:history="1">
        <w:r w:rsidR="00650EDA" w:rsidRPr="0033103F">
          <w:rPr>
            <w:rStyle w:val="Hipervnculo"/>
          </w:rPr>
          <w:t>https://apps2.poligran.edu.co/iaplicada/docs/98.pdf</w:t>
        </w:r>
      </w:hyperlink>
      <w:r w:rsidR="00650EDA" w:rsidRPr="0033103F">
        <w:t xml:space="preserve">. </w:t>
      </w:r>
    </w:p>
    <w:p w:rsidR="007D1172" w:rsidRPr="007D1172" w:rsidRDefault="00650EDA" w:rsidP="007D1172">
      <w:pPr>
        <w:spacing w:after="0" w:line="240" w:lineRule="auto"/>
        <w:jc w:val="right"/>
        <w:rPr>
          <w:color w:val="2E74B5" w:themeColor="accent1" w:themeShade="BF"/>
        </w:rPr>
      </w:pPr>
      <w:r w:rsidRPr="007D1172">
        <w:rPr>
          <w:color w:val="2E74B5" w:themeColor="accent1" w:themeShade="BF"/>
        </w:rPr>
        <w:t xml:space="preserve">Instituto </w:t>
      </w:r>
      <w:r w:rsidR="007D1172" w:rsidRPr="007D1172">
        <w:rPr>
          <w:color w:val="2E74B5" w:themeColor="accent1" w:themeShade="BF"/>
        </w:rPr>
        <w:t>U</w:t>
      </w:r>
      <w:r w:rsidRPr="007D1172">
        <w:rPr>
          <w:color w:val="2E74B5" w:themeColor="accent1" w:themeShade="BF"/>
        </w:rPr>
        <w:t xml:space="preserve">niversitario Politécnico de </w:t>
      </w:r>
    </w:p>
    <w:p w:rsidR="00650EDA" w:rsidRPr="007D1172" w:rsidRDefault="00650EDA" w:rsidP="007D1172">
      <w:pPr>
        <w:spacing w:after="0" w:line="240" w:lineRule="auto"/>
        <w:jc w:val="right"/>
        <w:rPr>
          <w:color w:val="2E74B5" w:themeColor="accent1" w:themeShade="BF"/>
        </w:rPr>
      </w:pPr>
      <w:r w:rsidRPr="007D1172">
        <w:rPr>
          <w:color w:val="2E74B5" w:themeColor="accent1" w:themeShade="BF"/>
        </w:rPr>
        <w:t>Investigación Grancolombiano</w:t>
      </w:r>
    </w:p>
    <w:p w:rsidR="00CB2E6C" w:rsidRDefault="00CB2E6C" w:rsidP="006E42F3">
      <w:pPr>
        <w:jc w:val="both"/>
      </w:pPr>
    </w:p>
    <w:p w:rsidR="00650EDA" w:rsidRDefault="00650EDA" w:rsidP="006E42F3">
      <w:pPr>
        <w:jc w:val="both"/>
      </w:pPr>
      <w:r w:rsidRPr="0033103F">
        <w:t>Una línea de investigación es un enfoque que abarca conocimientos, inquietudes, prácticas y perspectivas de análisis que permitan el desarrollo de proyectos y productos construidos de manera sistemática alrededor de un tema de estudio. Adicionalmente, concibe el trabajo tanto interdisciplinario como intradisciplinario.</w:t>
      </w:r>
    </w:p>
    <w:p w:rsidR="007D1172" w:rsidRPr="007D1172" w:rsidRDefault="007D1172" w:rsidP="007D1172">
      <w:pPr>
        <w:spacing w:after="0" w:line="240" w:lineRule="auto"/>
        <w:jc w:val="right"/>
        <w:rPr>
          <w:rStyle w:val="Hipervnculo"/>
        </w:rPr>
      </w:pPr>
      <w:r w:rsidRPr="007D1172">
        <w:rPr>
          <w:rStyle w:val="Hipervnculo"/>
        </w:rPr>
        <w:t>http://rpgdigitalsd.blogspot.com/2018/02/lineas-de-investigacion.html</w:t>
      </w:r>
    </w:p>
    <w:p w:rsidR="006C0F58" w:rsidRDefault="006C0F58" w:rsidP="004A2467">
      <w:pPr>
        <w:jc w:val="both"/>
        <w:rPr>
          <w:rFonts w:cstheme="minorHAnsi"/>
          <w:bCs/>
        </w:rPr>
      </w:pPr>
    </w:p>
    <w:p w:rsidR="004A2467" w:rsidRDefault="004A2467" w:rsidP="004A246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Comunicación de la Ciencia:</w:t>
      </w:r>
    </w:p>
    <w:p w:rsidR="004A2467" w:rsidRPr="006C0F58" w:rsidRDefault="004A2467" w:rsidP="006C0F58">
      <w:pPr>
        <w:jc w:val="both"/>
        <w:rPr>
          <w:rFonts w:cstheme="minorHAnsi"/>
          <w:bCs/>
        </w:rPr>
      </w:pPr>
      <w:r w:rsidRPr="00954159">
        <w:rPr>
          <w:rFonts w:cstheme="minorHAnsi"/>
          <w:b/>
          <w:bCs/>
        </w:rPr>
        <w:t>"</w:t>
      </w:r>
      <w:r w:rsidRPr="00954159">
        <w:rPr>
          <w:rFonts w:cstheme="minorHAnsi"/>
          <w:bCs/>
        </w:rPr>
        <w:t>La Comunicación de las Ciencias puede definirse como el uso de distintas herramientas, medios, actividades y mecanismos de intercambio y diálogo, destinados a acercar el conocimiento científico y tecnológico a los públicos no expertos por fuera de los ámbi</w:t>
      </w:r>
      <w:r w:rsidR="00456A42">
        <w:rPr>
          <w:rFonts w:cstheme="minorHAnsi"/>
          <w:bCs/>
        </w:rPr>
        <w:t>tos de educaci</w:t>
      </w:r>
      <w:r w:rsidRPr="00954159">
        <w:rPr>
          <w:rFonts w:cstheme="minorHAnsi"/>
          <w:bCs/>
        </w:rPr>
        <w:t>ón formal, con el propósito de producir una o más de las siguientes respuestas en los destinatarios: familiaridad y toma de conciencia; disfrute; interés; formación de opinión; comprensión. La CC puede adoptar formatos mediados (periodismo, divulgación) y no mediados (acciones que implican un contacto directo con los receptores, charlas, conferencias, demostraciones, performances, arte científico, entre otras), y desarrollarse en escenarios tales como: medios masivos de comunicación -analógicos y digitales-; instituciones de I+D; circuitos y espacios de la industria cultural."</w:t>
      </w:r>
    </w:p>
    <w:p w:rsidR="00482BF1" w:rsidRDefault="00482BF1" w:rsidP="006C0F58">
      <w:pPr>
        <w:spacing w:after="0" w:line="240" w:lineRule="auto"/>
        <w:jc w:val="right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>Carina Cortassa</w:t>
      </w:r>
    </w:p>
    <w:p w:rsidR="004A2467" w:rsidRPr="00954159" w:rsidRDefault="004A2467" w:rsidP="006C0F58">
      <w:pPr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954159">
        <w:rPr>
          <w:rFonts w:cs="Arial"/>
          <w:color w:val="222222"/>
          <w:sz w:val="20"/>
          <w:szCs w:val="20"/>
          <w:shd w:val="clear" w:color="auto" w:fill="FFFFFF"/>
        </w:rPr>
        <w:t xml:space="preserve">Adaptado de: Burns, T.; O’ Connor, D. y Stocklmayer, S. (2003). </w:t>
      </w:r>
      <w:r w:rsidRPr="00954159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Science communication: a contemporary definition. </w:t>
      </w:r>
      <w:r w:rsidRPr="00954159">
        <w:rPr>
          <w:rFonts w:cs="Arial"/>
          <w:color w:val="222222"/>
          <w:sz w:val="20"/>
          <w:szCs w:val="20"/>
          <w:shd w:val="clear" w:color="auto" w:fill="FFFFFF"/>
        </w:rPr>
        <w:t>Public Understanding of Science, 12, 183-202.</w:t>
      </w:r>
    </w:p>
    <w:p w:rsidR="004A2467" w:rsidRPr="00954159" w:rsidRDefault="004A2467" w:rsidP="004A2467">
      <w:pPr>
        <w:jc w:val="both"/>
        <w:rPr>
          <w:rFonts w:cstheme="minorHAnsi"/>
          <w:bCs/>
        </w:rPr>
      </w:pPr>
    </w:p>
    <w:p w:rsidR="004A2467" w:rsidRPr="00133A00" w:rsidRDefault="004A2467" w:rsidP="004A2467">
      <w:pPr>
        <w:jc w:val="both"/>
        <w:rPr>
          <w:rFonts w:cstheme="minorHAnsi"/>
          <w:b/>
          <w:bCs/>
        </w:rPr>
      </w:pPr>
      <w:r w:rsidRPr="00133A00">
        <w:rPr>
          <w:rFonts w:cstheme="minorHAnsi"/>
          <w:b/>
          <w:bCs/>
        </w:rPr>
        <w:t xml:space="preserve">Apropiación Social de la Ciencia, la Tecnología y la Innovación: </w:t>
      </w:r>
    </w:p>
    <w:p w:rsidR="006C0F58" w:rsidRPr="006C0F58" w:rsidRDefault="006C0F58" w:rsidP="006C0F58">
      <w:pPr>
        <w:jc w:val="both"/>
        <w:rPr>
          <w:rFonts w:cstheme="minorHAnsi"/>
          <w:bCs/>
        </w:rPr>
      </w:pPr>
      <w:r w:rsidRPr="006C0F58">
        <w:rPr>
          <w:rFonts w:cstheme="minorHAnsi"/>
          <w:bCs/>
        </w:rPr>
        <w:t>El proceso de Apropiación Social del Conocimiento Científico / de la Ciencia y la Tecnología tiene diversos objetivos y distintas vías, que es difícil de encerrar en un solo concepto satisfactorio que contenga a todo ello. Y, por ende, difícil de medir mediante indicadores generales que puedan dar cuenta de ello. Salvo casos muy puntuales -como los de transferencia- la "apropiación del conocimiento" es un proceso a mediano y largo plazo. Esto significa que no es algo que se pueda medir como "impacto" o "efecto" de un proyecto aislado.</w:t>
      </w:r>
    </w:p>
    <w:p w:rsidR="006C0F58" w:rsidRPr="006C0F58" w:rsidRDefault="006C0F58" w:rsidP="006C0F58">
      <w:pPr>
        <w:jc w:val="both"/>
        <w:rPr>
          <w:rFonts w:cstheme="minorHAnsi"/>
          <w:bCs/>
        </w:rPr>
      </w:pPr>
      <w:r w:rsidRPr="006C0F58">
        <w:rPr>
          <w:rFonts w:cstheme="minorHAnsi"/>
          <w:bCs/>
        </w:rPr>
        <w:t xml:space="preserve">Lo que se puede “medir” en términos de indicadores pasibles de ser objetivos  son las acciones o prácticas que los equipos de investigación plantean para extender esos resultados a la sociedad. Se identificaron tres tendencias predominantes en el uso del concepto (Lozano Borda y Pérez Bustos, 2017: </w:t>
      </w:r>
      <w:r w:rsidR="00CB2E6C">
        <w:rPr>
          <w:rFonts w:cstheme="minorHAnsi"/>
          <w:bCs/>
        </w:rPr>
        <w:t>P</w:t>
      </w:r>
      <w:r w:rsidRPr="006C0F58">
        <w:rPr>
          <w:rFonts w:cstheme="minorHAnsi"/>
          <w:bCs/>
        </w:rPr>
        <w:t>asim: 55-65), caracterizadas respectivamente por un núcleo de ideas, actores y prácticas distintivas.</w:t>
      </w:r>
    </w:p>
    <w:p w:rsidR="006C0F58" w:rsidRPr="006C0F58" w:rsidRDefault="006C0F58" w:rsidP="006C0F58">
      <w:pPr>
        <w:jc w:val="both"/>
        <w:rPr>
          <w:rFonts w:cstheme="minorHAnsi"/>
          <w:bCs/>
        </w:rPr>
      </w:pPr>
      <w:r w:rsidRPr="006C0F58">
        <w:rPr>
          <w:rFonts w:cstheme="minorHAnsi"/>
          <w:bCs/>
        </w:rPr>
        <w:t xml:space="preserve">Modelo 1: La apropiación social de la ciencia y la tecnología con una concepción asociada a  una concepción de ciencia y su articulación con lo social en sentido genérico. …. Es un proceso de puesta en escena de cierta noción de  conocimiento científico legitimado </w:t>
      </w:r>
      <w:r w:rsidRPr="00421D46">
        <w:rPr>
          <w:rFonts w:cstheme="minorHAnsi"/>
          <w:bCs/>
          <w:i/>
        </w:rPr>
        <w:t>per se</w:t>
      </w:r>
      <w:r w:rsidRPr="006C0F58">
        <w:rPr>
          <w:rFonts w:cstheme="minorHAnsi"/>
          <w:bCs/>
        </w:rPr>
        <w:t xml:space="preserve"> y enfatiza los distintos mecanismos que hacen posibl</w:t>
      </w:r>
      <w:r w:rsidR="00456A42">
        <w:rPr>
          <w:rFonts w:cstheme="minorHAnsi"/>
          <w:bCs/>
        </w:rPr>
        <w:t xml:space="preserve">e su circulación ….. (educación </w:t>
      </w:r>
      <w:r w:rsidRPr="006C0F58">
        <w:rPr>
          <w:rFonts w:cstheme="minorHAnsi"/>
          <w:bCs/>
        </w:rPr>
        <w:t>científica, comunicación de la ciencia, transferencia de conocimientos hacia sectores de la comunidad o de la producción</w:t>
      </w:r>
      <w:r w:rsidR="009E56D8">
        <w:rPr>
          <w:rFonts w:cstheme="minorHAnsi"/>
          <w:bCs/>
        </w:rPr>
        <w:t>)</w:t>
      </w:r>
      <w:r w:rsidRPr="006C0F58">
        <w:rPr>
          <w:rFonts w:cstheme="minorHAnsi"/>
          <w:bCs/>
        </w:rPr>
        <w:t xml:space="preserve">. </w:t>
      </w:r>
    </w:p>
    <w:p w:rsidR="006C0F58" w:rsidRPr="006C0F58" w:rsidRDefault="006C0F58" w:rsidP="006C0F58">
      <w:pPr>
        <w:jc w:val="both"/>
        <w:rPr>
          <w:rFonts w:cstheme="minorHAnsi"/>
          <w:bCs/>
        </w:rPr>
      </w:pPr>
      <w:r w:rsidRPr="006C0F58">
        <w:rPr>
          <w:rFonts w:cstheme="minorHAnsi"/>
          <w:bCs/>
        </w:rPr>
        <w:t xml:space="preserve"> Modelo 2: La apropiación social de la ciencia y la tecnología como práctica que procura la articulación ciencia-sociedad en función del desarrollo y crecimientos de las naciones. Las ideas fuerza son, promover la apreciación y valoración del conocimiento por sus vínculos con el desarrollo y la innovación empresarial. Las prácticas características abarcan un rango que incluye en sentido genérico las de popularización de la ciencia y divulgación – como en el caso anterior -, el periodismo especializado y las dirigidas específicamente a la innovación empresarial.  </w:t>
      </w:r>
      <w:r w:rsidR="00CF2ACC">
        <w:rPr>
          <w:rFonts w:cstheme="minorHAnsi"/>
          <w:bCs/>
        </w:rPr>
        <w:t xml:space="preserve"> </w:t>
      </w:r>
    </w:p>
    <w:p w:rsidR="006C0F58" w:rsidRPr="006C0F58" w:rsidRDefault="006C0F58" w:rsidP="006C0F58">
      <w:pPr>
        <w:jc w:val="both"/>
        <w:rPr>
          <w:rFonts w:cstheme="minorHAnsi"/>
          <w:bCs/>
        </w:rPr>
      </w:pPr>
      <w:r w:rsidRPr="006C0F58">
        <w:rPr>
          <w:rFonts w:cstheme="minorHAnsi"/>
          <w:bCs/>
        </w:rPr>
        <w:t xml:space="preserve">Modelo 3: La apropiación social de la ciencia y la tecnología como condición  para la participación social efectiva y genuina en la producción y gestión colectiva del conocimiento. Se sustenta en las ideas de compromiso público, democratización, inclusión y cambio social, y entre los actores relevantes se cuentan los ciudadanos activos y las organizaciones de la sociedad civil que promueven la movilización de sus miembros. Las prácticas difieren de los modelos anteriores, pues no se encaminan a acciones hacia acciones mediadoras – divulgativas periodísticas, de transferencia – sino de la propia implicación de los sujetos en un diálogo extendido sobre la investigación y la orientación de políticas y estrategias de ciencia y tecnología. </w:t>
      </w:r>
    </w:p>
    <w:p w:rsidR="006C0F58" w:rsidRPr="006C0F58" w:rsidRDefault="006C0F58" w:rsidP="006C0F58">
      <w:pPr>
        <w:spacing w:after="0" w:line="240" w:lineRule="auto"/>
        <w:jc w:val="right"/>
        <w:rPr>
          <w:rFonts w:cstheme="minorHAnsi"/>
          <w:bCs/>
        </w:rPr>
      </w:pPr>
      <w:r w:rsidRPr="006C0F58">
        <w:rPr>
          <w:rFonts w:cstheme="minorHAnsi"/>
          <w:bCs/>
        </w:rPr>
        <w:t>Cortassa Carina</w:t>
      </w:r>
    </w:p>
    <w:p w:rsidR="006C0F58" w:rsidRPr="006C0F58" w:rsidRDefault="006C0F58" w:rsidP="006C0F58">
      <w:pPr>
        <w:spacing w:after="0" w:line="240" w:lineRule="auto"/>
        <w:jc w:val="right"/>
        <w:rPr>
          <w:rFonts w:cstheme="minorHAnsi"/>
          <w:bCs/>
        </w:rPr>
      </w:pPr>
      <w:r w:rsidRPr="006C0F58">
        <w:rPr>
          <w:rFonts w:cstheme="minorHAnsi"/>
          <w:bCs/>
        </w:rPr>
        <w:t>Universidad pública y apropiación social del conocimiento:</w:t>
      </w:r>
    </w:p>
    <w:p w:rsidR="006C0F58" w:rsidRPr="006C0F58" w:rsidRDefault="006C0F58" w:rsidP="006C0F58">
      <w:pPr>
        <w:spacing w:after="0" w:line="240" w:lineRule="auto"/>
        <w:jc w:val="right"/>
        <w:rPr>
          <w:rFonts w:cstheme="minorHAnsi"/>
          <w:bCs/>
        </w:rPr>
      </w:pPr>
      <w:r w:rsidRPr="006C0F58">
        <w:rPr>
          <w:rFonts w:cstheme="minorHAnsi"/>
          <w:bCs/>
        </w:rPr>
        <w:t xml:space="preserve"> la renovación del compromiso reformista </w:t>
      </w:r>
    </w:p>
    <w:p w:rsidR="006C0F58" w:rsidRDefault="006C0F58" w:rsidP="006C0F58">
      <w:pPr>
        <w:spacing w:after="0" w:line="240" w:lineRule="auto"/>
        <w:jc w:val="right"/>
        <w:rPr>
          <w:rFonts w:cstheme="minorHAnsi"/>
          <w:bCs/>
        </w:rPr>
      </w:pPr>
      <w:r w:rsidRPr="006C0F58">
        <w:rPr>
          <w:rFonts w:cstheme="minorHAnsi"/>
          <w:bCs/>
        </w:rPr>
        <w:t>+E: Revista de Extensión Universitaria- UNL . Nº 7-2017, pag 74.</w:t>
      </w:r>
    </w:p>
    <w:p w:rsidR="006C0F58" w:rsidRDefault="006C0F58" w:rsidP="006C0F58">
      <w:pPr>
        <w:spacing w:after="0" w:line="240" w:lineRule="auto"/>
        <w:jc w:val="right"/>
        <w:rPr>
          <w:rFonts w:cstheme="minorHAnsi"/>
          <w:bCs/>
        </w:rPr>
      </w:pPr>
    </w:p>
    <w:p w:rsidR="00133A00" w:rsidRPr="00133A00" w:rsidRDefault="00133A00" w:rsidP="00133A00">
      <w:pPr>
        <w:jc w:val="both"/>
        <w:rPr>
          <w:rFonts w:cstheme="minorHAnsi"/>
          <w:b/>
          <w:bCs/>
        </w:rPr>
      </w:pPr>
      <w:r w:rsidRPr="00133A00">
        <w:rPr>
          <w:rFonts w:cstheme="minorHAnsi"/>
          <w:b/>
          <w:bCs/>
        </w:rPr>
        <w:t xml:space="preserve">Apropiación Social de la Ciencia, la Tecnología y la Innovación: </w:t>
      </w:r>
    </w:p>
    <w:p w:rsidR="00133A00" w:rsidRPr="00133A00" w:rsidRDefault="00133A00" w:rsidP="00133A00">
      <w:pPr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Es un proceso intencionado de comprensión e intervención de las relaciones entre ciencia, tecnología y sociedad, construido a partir de la participación activa de los diversos grupos sociales que generan conocimiento. Este proceso tiene las siguientes características:</w:t>
      </w:r>
    </w:p>
    <w:p w:rsidR="00133A00" w:rsidRPr="00133A00" w:rsidRDefault="00133A00" w:rsidP="00FC28EB">
      <w:pPr>
        <w:ind w:firstLine="426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Es organizado e intencionado</w:t>
      </w:r>
    </w:p>
    <w:p w:rsidR="00133A00" w:rsidRPr="00133A00" w:rsidRDefault="00133A00" w:rsidP="00FC28EB">
      <w:pPr>
        <w:ind w:left="708" w:hanging="282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 xml:space="preserve">Está constituido por una red en la que participan grupos sociales, personas que trabajan en ciencia y </w:t>
      </w:r>
      <w:r w:rsidR="00FC28EB">
        <w:rPr>
          <w:rFonts w:cstheme="minorHAnsi"/>
          <w:bCs/>
        </w:rPr>
        <w:t xml:space="preserve">  </w:t>
      </w:r>
      <w:r w:rsidRPr="00133A00">
        <w:rPr>
          <w:rFonts w:cstheme="minorHAnsi"/>
          <w:bCs/>
        </w:rPr>
        <w:t>tecnología y ciudadanos.</w:t>
      </w:r>
    </w:p>
    <w:p w:rsidR="00133A00" w:rsidRPr="00133A00" w:rsidRDefault="00133A00" w:rsidP="00FC28EB">
      <w:pPr>
        <w:ind w:firstLine="426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Se realizan mediaciones para establecer articulaciones entre los distintos actores.</w:t>
      </w:r>
    </w:p>
    <w:p w:rsidR="00133A00" w:rsidRPr="00133A00" w:rsidRDefault="00133A00" w:rsidP="00FC28EB">
      <w:pPr>
        <w:ind w:firstLine="426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Posibilita el empoderamiento de la sociedad civil a partir del conocimiento.</w:t>
      </w:r>
    </w:p>
    <w:p w:rsidR="00133A00" w:rsidRPr="00133A00" w:rsidRDefault="00133A00" w:rsidP="00FC28EB">
      <w:pPr>
        <w:ind w:firstLine="426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Implica trabajo colaborativo y acuerdos a partir de los contextos e intereses de los involucrados.</w:t>
      </w:r>
    </w:p>
    <w:p w:rsidR="00133A00" w:rsidRDefault="00133A00" w:rsidP="00133A00">
      <w:pPr>
        <w:jc w:val="right"/>
        <w:rPr>
          <w:rFonts w:cstheme="minorHAnsi"/>
          <w:bCs/>
        </w:rPr>
      </w:pPr>
      <w:r w:rsidRPr="00133A00">
        <w:rPr>
          <w:rFonts w:cstheme="minorHAnsi"/>
          <w:bCs/>
        </w:rPr>
        <w:t xml:space="preserve">Colciencias: </w:t>
      </w:r>
      <w:hyperlink r:id="rId13" w:history="1">
        <w:r w:rsidRPr="009A44DE">
          <w:rPr>
            <w:rStyle w:val="Hipervnculo"/>
            <w:rFonts w:cstheme="minorHAnsi"/>
            <w:bCs/>
          </w:rPr>
          <w:t>http://www.colciencias.gov.co/cultura-en-ctei/apropiacion-social/definicion</w:t>
        </w:r>
      </w:hyperlink>
    </w:p>
    <w:p w:rsidR="00954159" w:rsidRDefault="00954159" w:rsidP="00133A00">
      <w:pPr>
        <w:jc w:val="both"/>
        <w:rPr>
          <w:rFonts w:cstheme="minorHAnsi"/>
          <w:b/>
          <w:bCs/>
        </w:rPr>
      </w:pPr>
    </w:p>
    <w:p w:rsidR="00133A00" w:rsidRPr="00133A00" w:rsidRDefault="00133A00" w:rsidP="00133A00">
      <w:pPr>
        <w:jc w:val="both"/>
        <w:rPr>
          <w:rFonts w:cstheme="minorHAnsi"/>
          <w:b/>
          <w:bCs/>
        </w:rPr>
      </w:pPr>
      <w:r w:rsidRPr="00133A00">
        <w:rPr>
          <w:rFonts w:cstheme="minorHAnsi"/>
          <w:b/>
          <w:bCs/>
        </w:rPr>
        <w:t>Actividades de extensión:</w:t>
      </w:r>
    </w:p>
    <w:p w:rsidR="00F72885" w:rsidRDefault="00133A00" w:rsidP="00133A00">
      <w:pPr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La extensión es una actividad universitaria en la que se enfatiza la relación de la universidad con la comunidad en la que está inmersa. Su concepción ha cambiado a lo largo del tiempo hacia el establecimiento de un diálogo entre la universidad y la sociedad de manera que ambos actores se vean beneficiados.</w:t>
      </w:r>
      <w:r w:rsidR="00F72885">
        <w:rPr>
          <w:rFonts w:cstheme="minorHAnsi"/>
          <w:bCs/>
        </w:rPr>
        <w:t xml:space="preserve"> </w:t>
      </w:r>
    </w:p>
    <w:p w:rsidR="00133A00" w:rsidRDefault="00133A00" w:rsidP="00133A00">
      <w:pPr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La extensión considera a la educación como un bien público social y un derecho humano y universal.</w:t>
      </w:r>
      <w:r w:rsidR="00F72885">
        <w:rPr>
          <w:rFonts w:cstheme="minorHAnsi"/>
          <w:bCs/>
        </w:rPr>
        <w:t xml:space="preserve"> </w:t>
      </w:r>
      <w:r w:rsidRPr="00133A00">
        <w:rPr>
          <w:rFonts w:cstheme="minorHAnsi"/>
          <w:bCs/>
        </w:rPr>
        <w:t>Es un proceso educativo transformador donde todos aprenden y enseñan, se busca un intercambio horizontal entre el saber académico con el popular y se intenta generar procesos de comunicación dialógica donde los actores sociales participan junto a los universitarios tanto en la planificación y la ejecución como en la evaluación del proceso. Es un proceso a través del cual se busca resolver problemáticas de la sociedad considerando los tiempos de los actores sociales involucrados.</w:t>
      </w:r>
    </w:p>
    <w:p w:rsidR="00DA6E40" w:rsidRPr="00133A00" w:rsidRDefault="00DA6E40" w:rsidP="00133A00">
      <w:pPr>
        <w:jc w:val="both"/>
        <w:rPr>
          <w:rFonts w:cstheme="minorHAnsi"/>
          <w:bCs/>
        </w:rPr>
      </w:pPr>
      <w:r w:rsidRPr="00DA6E40">
        <w:rPr>
          <w:rFonts w:cstheme="minorHAnsi"/>
          <w:bCs/>
        </w:rPr>
        <w:t>"La extensión incluye un amplio campo de prestación de servicios y sus destinatarios pueden ser muy variados: grupos sociales populares y sus organizaciones, movimientos sociales, comunidades locales y regionales, gobiernos locales, el sector público y el sector privado".</w:t>
      </w:r>
      <w:hyperlink r:id="rId14" w:anchor="cite_note-1" w:history="1">
        <w:r w:rsidRPr="00DA6E40">
          <w:rPr>
            <w:rFonts w:cstheme="minorHAnsi"/>
            <w:bCs/>
          </w:rPr>
          <w:t>1</w:t>
        </w:r>
      </w:hyperlink>
      <w:r w:rsidRPr="00DA6E40">
        <w:rPr>
          <w:rFonts w:cstheme="minorHAnsi"/>
          <w:bCs/>
        </w:rPr>
        <w:t>​</w:t>
      </w:r>
    </w:p>
    <w:p w:rsidR="00133A00" w:rsidRDefault="00133A00" w:rsidP="00F72885">
      <w:pPr>
        <w:spacing w:after="0" w:line="240" w:lineRule="auto"/>
        <w:jc w:val="right"/>
        <w:rPr>
          <w:rStyle w:val="Hipervnculo"/>
          <w:rFonts w:cstheme="minorHAnsi"/>
          <w:bCs/>
        </w:rPr>
      </w:pPr>
      <w:r w:rsidRPr="00133A00">
        <w:rPr>
          <w:rFonts w:cstheme="minorHAnsi"/>
          <w:bCs/>
        </w:rPr>
        <w:t xml:space="preserve">Wikipedia: </w:t>
      </w:r>
      <w:hyperlink r:id="rId15" w:history="1">
        <w:r w:rsidRPr="009A44DE">
          <w:rPr>
            <w:rStyle w:val="Hipervnculo"/>
            <w:rFonts w:cstheme="minorHAnsi"/>
            <w:bCs/>
          </w:rPr>
          <w:t>https://es.wikipedia.org/wiki/Extensi%C3%B3n_universitaria</w:t>
        </w:r>
      </w:hyperlink>
    </w:p>
    <w:p w:rsidR="00DA6E40" w:rsidRPr="00DA6E40" w:rsidRDefault="00DA6E40" w:rsidP="00F72885">
      <w:pPr>
        <w:pStyle w:val="Prrafodelista"/>
        <w:numPr>
          <w:ilvl w:val="0"/>
          <w:numId w:val="8"/>
        </w:num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A6E40">
        <w:rPr>
          <w:rFonts w:ascii="Arial" w:hAnsi="Arial" w:cs="Arial"/>
          <w:color w:val="222222"/>
          <w:sz w:val="19"/>
          <w:szCs w:val="19"/>
          <w:shd w:val="clear" w:color="auto" w:fill="FFFFFF"/>
        </w:rPr>
        <w:t> De Sousa Santos, Boaventura (2007). </w:t>
      </w:r>
      <w:r w:rsidRPr="00DA6E40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La universidad del siglo XXI</w:t>
      </w:r>
      <w:r w:rsidRPr="00DA6E40">
        <w:rPr>
          <w:rFonts w:ascii="Arial" w:hAnsi="Arial" w:cs="Arial"/>
          <w:color w:val="222222"/>
          <w:sz w:val="19"/>
          <w:szCs w:val="19"/>
          <w:shd w:val="clear" w:color="auto" w:fill="FFFFFF"/>
        </w:rPr>
        <w:t>. La Paz: Plural Editores. </w:t>
      </w:r>
    </w:p>
    <w:p w:rsidR="00960AC9" w:rsidRDefault="00960AC9" w:rsidP="00D86A78">
      <w:pPr>
        <w:rPr>
          <w:rFonts w:cstheme="minorHAnsi"/>
          <w:b/>
          <w:bCs/>
        </w:rPr>
      </w:pPr>
    </w:p>
    <w:p w:rsidR="00133A00" w:rsidRPr="00DA6E40" w:rsidRDefault="00133A00" w:rsidP="00D86A78">
      <w:pPr>
        <w:rPr>
          <w:rFonts w:cstheme="minorHAnsi"/>
          <w:b/>
          <w:bCs/>
          <w:sz w:val="24"/>
          <w:szCs w:val="24"/>
        </w:rPr>
      </w:pPr>
      <w:r w:rsidRPr="00DA6E40">
        <w:rPr>
          <w:rFonts w:cstheme="minorHAnsi"/>
          <w:b/>
          <w:bCs/>
        </w:rPr>
        <w:t xml:space="preserve">CVar: </w:t>
      </w:r>
      <w:r w:rsidRPr="00DA6E40">
        <w:rPr>
          <w:rFonts w:cstheme="minorHAnsi"/>
          <w:b/>
          <w:bCs/>
          <w:sz w:val="24"/>
          <w:szCs w:val="24"/>
        </w:rPr>
        <w:t xml:space="preserve">Extensión 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 xml:space="preserve">Comunicación pública de la Ciencia y la Tecnología 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Extensión rural e industrial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Prestación de servicios sociales y/o comunitarios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 xml:space="preserve">Producción y/o divulgación artística o cultural </w:t>
      </w:r>
    </w:p>
    <w:p w:rsidR="00133A00" w:rsidRPr="00133A00" w:rsidRDefault="00133A00" w:rsidP="00F72885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 xml:space="preserve">Otro tipo de actividad de extensión </w:t>
      </w:r>
    </w:p>
    <w:p w:rsidR="00F72885" w:rsidRDefault="00F72885" w:rsidP="00133A00">
      <w:pPr>
        <w:jc w:val="both"/>
        <w:rPr>
          <w:rFonts w:cstheme="minorHAnsi"/>
          <w:b/>
          <w:bCs/>
        </w:rPr>
      </w:pPr>
    </w:p>
    <w:p w:rsidR="00133A00" w:rsidRPr="00133A00" w:rsidRDefault="00133A00" w:rsidP="00133A00">
      <w:pPr>
        <w:jc w:val="both"/>
        <w:rPr>
          <w:rFonts w:cstheme="minorHAnsi"/>
          <w:b/>
          <w:bCs/>
        </w:rPr>
      </w:pPr>
      <w:r w:rsidRPr="00133A00">
        <w:rPr>
          <w:rFonts w:cstheme="minorHAnsi"/>
          <w:b/>
          <w:bCs/>
        </w:rPr>
        <w:t>CVar:</w:t>
      </w:r>
      <w:r w:rsidRPr="00FC28EB">
        <w:rPr>
          <w:rFonts w:cstheme="minorHAnsi"/>
          <w:b/>
          <w:bCs/>
          <w:sz w:val="24"/>
          <w:szCs w:val="24"/>
        </w:rPr>
        <w:t xml:space="preserve"> Producciones y servicios</w:t>
      </w:r>
    </w:p>
    <w:p w:rsidR="00133A00" w:rsidRPr="00133A00" w:rsidRDefault="00133A00" w:rsidP="00133A00">
      <w:pPr>
        <w:jc w:val="both"/>
        <w:rPr>
          <w:rFonts w:cstheme="minorHAnsi"/>
          <w:b/>
          <w:bCs/>
        </w:rPr>
      </w:pPr>
      <w:r w:rsidRPr="00133A00">
        <w:rPr>
          <w:rFonts w:cstheme="minorHAnsi"/>
          <w:b/>
          <w:bCs/>
        </w:rPr>
        <w:t xml:space="preserve">Publicaciones: 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Artículos publicados en revistas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Libros, Partes de Libros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Trabajos en eventos científico-tecnológicos publicados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Tesis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Demás tipos de producción C-T publicada (Diagnósticos, Estudios, Comunicaciones, Glosarios, etc.)</w:t>
      </w:r>
    </w:p>
    <w:p w:rsidR="00133A00" w:rsidRPr="00133A00" w:rsidRDefault="00133A00" w:rsidP="00F72885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 xml:space="preserve">Informe técnicos </w:t>
      </w:r>
    </w:p>
    <w:p w:rsidR="00133A00" w:rsidRPr="00133A00" w:rsidRDefault="00133A00" w:rsidP="00133A00">
      <w:pPr>
        <w:jc w:val="both"/>
        <w:rPr>
          <w:rFonts w:cstheme="minorHAnsi"/>
          <w:b/>
          <w:bCs/>
        </w:rPr>
      </w:pPr>
      <w:r w:rsidRPr="00133A00">
        <w:rPr>
          <w:rFonts w:cstheme="minorHAnsi"/>
          <w:b/>
          <w:bCs/>
        </w:rPr>
        <w:t xml:space="preserve">Producción artística: 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Musical-sonora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Visual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Audiovisual o multimedial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Corporal o teatral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Género literario narrativo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Género literario dramático, poético o ensayo.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 xml:space="preserve">Género literario guión </w:t>
      </w:r>
    </w:p>
    <w:p w:rsidR="00133A00" w:rsidRPr="00133A00" w:rsidRDefault="00133A00" w:rsidP="00F72885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Otro tipo de género literario</w:t>
      </w:r>
    </w:p>
    <w:p w:rsidR="00133A00" w:rsidRPr="00133A00" w:rsidRDefault="00133A00" w:rsidP="00133A00">
      <w:pPr>
        <w:jc w:val="both"/>
        <w:rPr>
          <w:rFonts w:cstheme="minorHAnsi"/>
          <w:b/>
          <w:bCs/>
        </w:rPr>
      </w:pPr>
      <w:r w:rsidRPr="00133A00">
        <w:rPr>
          <w:rFonts w:cstheme="minorHAnsi"/>
          <w:b/>
          <w:bCs/>
        </w:rPr>
        <w:t>Desarrollos tecnológicos, organizacionales y comunitarios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Desarrollos de productos, procesos productivos y sistemas tecnológicos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Desarrollos de procesos socio-comunitarios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 xml:space="preserve">Desarrollo de procesos de gestión empresarial 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•</w:t>
      </w:r>
      <w:r w:rsidRPr="00133A00">
        <w:rPr>
          <w:rFonts w:cstheme="minorHAnsi"/>
          <w:bCs/>
        </w:rPr>
        <w:tab/>
        <w:t>Desarrollo de procesos de gestión pública</w:t>
      </w:r>
    </w:p>
    <w:p w:rsidR="00133A00" w:rsidRPr="00133A00" w:rsidRDefault="00133A00" w:rsidP="00133A00">
      <w:pPr>
        <w:spacing w:after="0" w:line="240" w:lineRule="auto"/>
        <w:jc w:val="both"/>
        <w:rPr>
          <w:rFonts w:cstheme="minorHAnsi"/>
          <w:bCs/>
        </w:rPr>
      </w:pPr>
    </w:p>
    <w:p w:rsidR="00133A00" w:rsidRPr="00133A00" w:rsidRDefault="00133A00" w:rsidP="00133A00">
      <w:pPr>
        <w:jc w:val="both"/>
        <w:rPr>
          <w:rFonts w:cstheme="minorHAnsi"/>
          <w:b/>
          <w:bCs/>
        </w:rPr>
      </w:pPr>
      <w:r w:rsidRPr="00133A00">
        <w:rPr>
          <w:rFonts w:cstheme="minorHAnsi"/>
          <w:b/>
          <w:bCs/>
        </w:rPr>
        <w:t>Servicios:</w:t>
      </w:r>
    </w:p>
    <w:p w:rsidR="00133A00" w:rsidRPr="00133A00" w:rsidRDefault="00133A00" w:rsidP="00133A00">
      <w:pPr>
        <w:jc w:val="both"/>
        <w:rPr>
          <w:rFonts w:cstheme="minorHAnsi"/>
          <w:bCs/>
        </w:rPr>
      </w:pPr>
    </w:p>
    <w:p w:rsidR="00133A00" w:rsidRPr="00133A00" w:rsidRDefault="00133A00" w:rsidP="00133A00">
      <w:pPr>
        <w:jc w:val="both"/>
        <w:rPr>
          <w:rFonts w:cstheme="minorHAnsi"/>
          <w:b/>
          <w:bCs/>
        </w:rPr>
      </w:pPr>
      <w:r w:rsidRPr="00133A00">
        <w:rPr>
          <w:rFonts w:cstheme="minorHAnsi"/>
          <w:b/>
          <w:bCs/>
        </w:rPr>
        <w:t>Producción de bienes intensivos en conocimiento:</w:t>
      </w:r>
    </w:p>
    <w:p w:rsidR="00133A00" w:rsidRDefault="00133A00" w:rsidP="00133A00">
      <w:pPr>
        <w:jc w:val="both"/>
        <w:rPr>
          <w:rFonts w:cstheme="minorHAnsi"/>
          <w:bCs/>
        </w:rPr>
      </w:pPr>
      <w:r w:rsidRPr="00133A00">
        <w:rPr>
          <w:rFonts w:cstheme="minorHAnsi"/>
          <w:bCs/>
        </w:rPr>
        <w:t>“Servicios intensivos en conocimiento", que agrupan a segmentos tan diversos como servicios contables y legales, arquitectura, audiovisuales, ingeniería, software, publicidad, investigación y desarrollo (I+D), o servicios de salud y educación, pero que comparten la característica de emplear intensivamente capital humano de alto nivel.</w:t>
      </w:r>
    </w:p>
    <w:p w:rsidR="00133A00" w:rsidRPr="00133A00" w:rsidRDefault="00133A00" w:rsidP="00133A00">
      <w:pPr>
        <w:spacing w:after="0" w:line="240" w:lineRule="auto"/>
        <w:jc w:val="right"/>
        <w:rPr>
          <w:rFonts w:cstheme="minorHAnsi"/>
          <w:bCs/>
        </w:rPr>
      </w:pPr>
      <w:r w:rsidRPr="00133A00">
        <w:rPr>
          <w:rFonts w:cstheme="minorHAnsi"/>
          <w:bCs/>
        </w:rPr>
        <w:t>http://www.scielo.org.ar/scielo.php?script=sci_arttext&amp;pid=S1850-00132013000300006:</w:t>
      </w:r>
    </w:p>
    <w:p w:rsidR="00133A00" w:rsidRPr="00133A00" w:rsidRDefault="00133A00" w:rsidP="00133A00">
      <w:pPr>
        <w:spacing w:after="0" w:line="240" w:lineRule="auto"/>
        <w:jc w:val="right"/>
        <w:rPr>
          <w:rFonts w:cstheme="minorHAnsi"/>
          <w:bCs/>
        </w:rPr>
      </w:pPr>
      <w:r w:rsidRPr="00133A00">
        <w:rPr>
          <w:rFonts w:cstheme="minorHAnsi"/>
          <w:bCs/>
        </w:rPr>
        <w:t>Revista iberoamericana de ciencia tecnología y sociedad</w:t>
      </w:r>
    </w:p>
    <w:p w:rsidR="00133A00" w:rsidRPr="00133A00" w:rsidRDefault="00133A00" w:rsidP="00133A00">
      <w:pPr>
        <w:spacing w:after="0" w:line="240" w:lineRule="auto"/>
        <w:jc w:val="right"/>
        <w:rPr>
          <w:rFonts w:cstheme="minorHAnsi"/>
          <w:bCs/>
        </w:rPr>
      </w:pPr>
      <w:r w:rsidRPr="00133A00">
        <w:rPr>
          <w:rFonts w:cstheme="minorHAnsi"/>
          <w:bCs/>
        </w:rPr>
        <w:t>versión On-line ISSN 1850-0013</w:t>
      </w:r>
      <w:r>
        <w:rPr>
          <w:rStyle w:val="Refdenotaalpie"/>
          <w:rFonts w:cstheme="minorHAnsi"/>
          <w:bCs/>
        </w:rPr>
        <w:footnoteReference w:id="8"/>
      </w:r>
    </w:p>
    <w:p w:rsidR="00133A00" w:rsidRPr="0033103F" w:rsidRDefault="00133A00" w:rsidP="00133A00">
      <w:pPr>
        <w:jc w:val="both"/>
        <w:rPr>
          <w:rFonts w:cstheme="minorHAnsi"/>
          <w:bCs/>
        </w:rPr>
      </w:pPr>
    </w:p>
    <w:sectPr w:rsidR="00133A00" w:rsidRPr="0033103F" w:rsidSect="009D2E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84" w:rsidRDefault="00FD6684" w:rsidP="00E23E90">
      <w:pPr>
        <w:spacing w:after="0" w:line="240" w:lineRule="auto"/>
      </w:pPr>
      <w:r>
        <w:separator/>
      </w:r>
    </w:p>
  </w:endnote>
  <w:endnote w:type="continuationSeparator" w:id="0">
    <w:p w:rsidR="00FD6684" w:rsidRDefault="00FD6684" w:rsidP="00E2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08" w:rsidRDefault="00706A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1B" w:rsidRDefault="003A7CDA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FD5D1B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6C1D4D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FD5D1B" w:rsidRDefault="00FD5D1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08" w:rsidRDefault="00706A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84" w:rsidRDefault="00FD6684" w:rsidP="00E23E90">
      <w:pPr>
        <w:spacing w:after="0" w:line="240" w:lineRule="auto"/>
      </w:pPr>
      <w:r>
        <w:separator/>
      </w:r>
    </w:p>
  </w:footnote>
  <w:footnote w:type="continuationSeparator" w:id="0">
    <w:p w:rsidR="00FD6684" w:rsidRDefault="00FD6684" w:rsidP="00E23E90">
      <w:pPr>
        <w:spacing w:after="0" w:line="240" w:lineRule="auto"/>
      </w:pPr>
      <w:r>
        <w:continuationSeparator/>
      </w:r>
    </w:p>
  </w:footnote>
  <w:footnote w:id="1">
    <w:p w:rsidR="00D077C1" w:rsidRPr="003652AC" w:rsidRDefault="00D077C1" w:rsidP="003652AC">
      <w:pPr>
        <w:pStyle w:val="rtejustify"/>
        <w:shd w:val="clear" w:color="auto" w:fill="FFFFFF"/>
        <w:spacing w:before="75" w:beforeAutospacing="0" w:after="150" w:afterAutospacing="0"/>
        <w:jc w:val="both"/>
        <w:rPr>
          <w:rFonts w:asciiTheme="minorHAnsi" w:hAnsiTheme="minorHAnsi" w:cs="Arial"/>
          <w:color w:val="333333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D8038F">
        <w:rPr>
          <w:rFonts w:asciiTheme="minorHAnsi" w:hAnsiTheme="minorHAnsi" w:cs="Arial"/>
          <w:b/>
          <w:color w:val="333333"/>
          <w:sz w:val="20"/>
          <w:szCs w:val="20"/>
        </w:rPr>
        <w:t>Grupo de I+D+i</w:t>
      </w:r>
      <w:r>
        <w:rPr>
          <w:rFonts w:asciiTheme="minorHAnsi" w:hAnsiTheme="minorHAnsi" w:cs="Arial"/>
          <w:color w:val="333333"/>
          <w:sz w:val="20"/>
          <w:szCs w:val="20"/>
        </w:rPr>
        <w:t xml:space="preserve">: </w:t>
      </w:r>
      <w:r w:rsidRPr="007A6882">
        <w:rPr>
          <w:rFonts w:asciiTheme="minorHAnsi" w:hAnsiTheme="minorHAnsi"/>
          <w:sz w:val="20"/>
          <w:szCs w:val="20"/>
        </w:rPr>
        <w:t>Adaptado de Colciencias</w:t>
      </w:r>
      <w:r>
        <w:rPr>
          <w:rFonts w:asciiTheme="minorHAnsi" w:hAnsiTheme="minorHAnsi"/>
          <w:sz w:val="20"/>
          <w:szCs w:val="20"/>
        </w:rPr>
        <w:t xml:space="preserve">- </w:t>
      </w:r>
      <w:r w:rsidRPr="007A6882">
        <w:rPr>
          <w:rFonts w:asciiTheme="minorHAnsi" w:hAnsiTheme="minorHAnsi" w:cs="Arial"/>
          <w:color w:val="333333"/>
          <w:sz w:val="20"/>
          <w:szCs w:val="20"/>
        </w:rPr>
        <w:t>Departamento Administrativo de Ciencia, Tecnología e Innovación, de Colombia (1968)</w:t>
      </w:r>
      <w:r>
        <w:rPr>
          <w:rFonts w:asciiTheme="minorHAnsi" w:hAnsiTheme="minorHAnsi" w:cs="Arial"/>
          <w:color w:val="333333"/>
          <w:sz w:val="20"/>
          <w:szCs w:val="20"/>
        </w:rPr>
        <w:t xml:space="preserve">. </w:t>
      </w:r>
      <w:r w:rsidR="003652AC">
        <w:rPr>
          <w:rFonts w:asciiTheme="minorHAnsi" w:hAnsiTheme="minorHAnsi" w:cs="Arial"/>
          <w:color w:val="333333"/>
          <w:sz w:val="20"/>
          <w:szCs w:val="20"/>
        </w:rPr>
        <w:t>Organismo que p</w:t>
      </w:r>
      <w:r w:rsidRPr="007A6882">
        <w:rPr>
          <w:rFonts w:asciiTheme="minorHAnsi" w:hAnsiTheme="minorHAnsi" w:cs="Arial"/>
          <w:color w:val="333333"/>
          <w:sz w:val="20"/>
          <w:szCs w:val="20"/>
        </w:rPr>
        <w:t>romueve las políticas públicas para fomentar la CT+I en Colombia. Las actividades alrededor del cumplimiento de su misión implican concertar políticas de fomento a la producción de conocimientos, construir capacidades para CT+I, y propiciar la circulación y usos de los mismos para el desarrollo integral del país y el bienestar de los colombianos</w:t>
      </w:r>
    </w:p>
  </w:footnote>
  <w:footnote w:id="2">
    <w:p w:rsidR="003652AC" w:rsidRPr="00D8038F" w:rsidRDefault="003652AC" w:rsidP="003652AC">
      <w:pPr>
        <w:pStyle w:val="Textonotapie"/>
        <w:jc w:val="both"/>
        <w:rPr>
          <w:rFonts w:eastAsia="MS Mincho"/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Pr="00D8038F">
        <w:rPr>
          <w:rFonts w:eastAsia="MS Mincho"/>
          <w:b/>
        </w:rPr>
        <w:t>Producto</w:t>
      </w:r>
      <w:r w:rsidRPr="00D8038F">
        <w:rPr>
          <w:rFonts w:eastAsia="MS Mincho"/>
        </w:rPr>
        <w:t xml:space="preserve">: </w:t>
      </w:r>
      <w:r w:rsidRPr="00D8038F">
        <w:rPr>
          <w:rFonts w:eastAsia="MS Mincho"/>
          <w:lang w:val="es-AR"/>
        </w:rPr>
        <w:t xml:space="preserve">patente, modelo de utilidad, diseño industrial, derecho de obtentor, registro de software, bases de datos (derecho de autor), libro o capítulo de libro, artículo, presentaciones en reuniones científicas documentadas.  Desarrollos tecnológicos de productos, procesos productivos y sistemas tecnológicos. </w:t>
      </w:r>
    </w:p>
    <w:p w:rsidR="003652AC" w:rsidRPr="00D8038F" w:rsidRDefault="003652AC" w:rsidP="003652AC">
      <w:pPr>
        <w:pStyle w:val="Textonotapie"/>
        <w:jc w:val="both"/>
        <w:rPr>
          <w:rFonts w:eastAsia="MS Mincho"/>
        </w:rPr>
      </w:pPr>
      <w:r w:rsidRPr="00D8038F">
        <w:rPr>
          <w:rFonts w:eastAsia="MS Mincho"/>
          <w:b/>
        </w:rPr>
        <w:t xml:space="preserve">Transferencia: </w:t>
      </w:r>
      <w:r w:rsidRPr="00D8038F">
        <w:rPr>
          <w:rFonts w:eastAsia="MS Mincho"/>
        </w:rPr>
        <w:t xml:space="preserve">licenciamientos, contratos tecnológicos, servicios especializados, otras transferencias documentadas (diagnósticos, informes técnicos, peritajes, producciones audiovisuales o multimediales, guiones, producciones teatrales, manuales, procedimientos, glosarios, mapas, diseños, etc.). </w:t>
      </w:r>
    </w:p>
    <w:p w:rsidR="003652AC" w:rsidRPr="00D8038F" w:rsidRDefault="003652AC" w:rsidP="003652AC">
      <w:pPr>
        <w:pStyle w:val="Textonotapie"/>
        <w:jc w:val="both"/>
        <w:rPr>
          <w:rFonts w:eastAsia="MS Mincho"/>
        </w:rPr>
      </w:pPr>
      <w:r w:rsidRPr="00D8038F">
        <w:rPr>
          <w:rFonts w:eastAsia="MS Mincho"/>
        </w:rPr>
        <w:t>Desarrollos de procesos socio comunitarios, Desarrollo de gestión empresarial, Desarrollos de procesos de gestión pública.</w:t>
      </w:r>
    </w:p>
    <w:p w:rsidR="003652AC" w:rsidRDefault="003652AC">
      <w:pPr>
        <w:pStyle w:val="Textonotapie"/>
      </w:pPr>
    </w:p>
  </w:footnote>
  <w:footnote w:id="3">
    <w:p w:rsidR="009F5A92" w:rsidRPr="009F5A92" w:rsidRDefault="009F5A92" w:rsidP="009F5A92">
      <w:pPr>
        <w:spacing w:after="0" w:line="240" w:lineRule="auto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9F5A92">
        <w:rPr>
          <w:sz w:val="20"/>
          <w:szCs w:val="20"/>
        </w:rPr>
        <w:t>Dado que la Universidad no cuenta aún con definiciones normadas de los conceptos aplicados a las actividades de I+D+i, la presente versión de "marco conceptual", se toma como "referencia" para la primer</w:t>
      </w:r>
      <w:r w:rsidR="00B67D73">
        <w:rPr>
          <w:sz w:val="20"/>
          <w:szCs w:val="20"/>
        </w:rPr>
        <w:t>a</w:t>
      </w:r>
      <w:r w:rsidRPr="009F5A92">
        <w:rPr>
          <w:sz w:val="20"/>
          <w:szCs w:val="20"/>
        </w:rPr>
        <w:t xml:space="preserve"> convocatoria a implementar en el contexto del presente programa, pero considerando que en el transcurso del mismo se continuará construyendo dicho marco a través del logro de consensos  resultantes de un intercambio abierto con todas las facultades.</w:t>
      </w:r>
    </w:p>
    <w:p w:rsidR="009F5A92" w:rsidRDefault="009F5A92">
      <w:pPr>
        <w:pStyle w:val="Textonotapie"/>
      </w:pPr>
    </w:p>
  </w:footnote>
  <w:footnote w:id="4">
    <w:p w:rsidR="00FE7F1D" w:rsidRPr="00FE7F1D" w:rsidRDefault="00FE7F1D" w:rsidP="00FE7F1D">
      <w:pPr>
        <w:pStyle w:val="rtejustify"/>
        <w:shd w:val="clear" w:color="auto" w:fill="FFFFFF"/>
        <w:spacing w:before="75" w:beforeAutospacing="0" w:after="150" w:afterAutospacing="0"/>
        <w:jc w:val="both"/>
        <w:rPr>
          <w:rFonts w:asciiTheme="minorHAnsi" w:hAnsiTheme="minorHAnsi" w:cs="Arial"/>
          <w:color w:val="333333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FE7F1D">
        <w:rPr>
          <w:rFonts w:asciiTheme="minorHAnsi" w:hAnsiTheme="minorHAnsi"/>
          <w:sz w:val="18"/>
          <w:szCs w:val="18"/>
        </w:rPr>
        <w:t>Adaptado de Colciencias</w:t>
      </w:r>
      <w:r w:rsidRPr="00FE7F1D">
        <w:rPr>
          <w:rFonts w:asciiTheme="minorHAnsi" w:hAnsiTheme="minorHAnsi"/>
          <w:sz w:val="20"/>
          <w:szCs w:val="20"/>
        </w:rPr>
        <w:t xml:space="preserve">: </w:t>
      </w:r>
      <w:r w:rsidRPr="00FE7F1D">
        <w:rPr>
          <w:rFonts w:asciiTheme="minorHAnsi" w:hAnsiTheme="minorHAnsi" w:cs="Arial"/>
          <w:color w:val="333333"/>
          <w:sz w:val="20"/>
          <w:szCs w:val="20"/>
        </w:rPr>
        <w:t>Colciencias es el Departamento Administrativo de Ciencia, Tecnología e Innovación, de Colombia (1968)</w:t>
      </w:r>
      <w:r>
        <w:rPr>
          <w:rFonts w:asciiTheme="minorHAnsi" w:hAnsiTheme="minorHAnsi" w:cs="Arial"/>
          <w:color w:val="333333"/>
          <w:sz w:val="20"/>
          <w:szCs w:val="20"/>
        </w:rPr>
        <w:t xml:space="preserve">. </w:t>
      </w:r>
      <w:r w:rsidR="001A5DDE">
        <w:rPr>
          <w:rFonts w:asciiTheme="minorHAnsi" w:hAnsiTheme="minorHAnsi" w:cs="Arial"/>
          <w:color w:val="333333"/>
          <w:sz w:val="20"/>
          <w:szCs w:val="20"/>
        </w:rPr>
        <w:t>Organismo que p</w:t>
      </w:r>
      <w:r w:rsidRPr="00FE7F1D">
        <w:rPr>
          <w:rFonts w:asciiTheme="minorHAnsi" w:hAnsiTheme="minorHAnsi" w:cs="Arial"/>
          <w:color w:val="333333"/>
          <w:sz w:val="20"/>
          <w:szCs w:val="20"/>
        </w:rPr>
        <w:t>romueve las políticas públicas para fomentar la CT+I en Colombia. Las actividades alrededor del cumplimiento de su misión implican concertar políticas de fomento a la producción de conocimientos, construir capacidades para CT+I, y propiciar la circulación y usos de los mismos para el desarrollo integral del país y el bienestar de los colombianos</w:t>
      </w:r>
    </w:p>
  </w:footnote>
  <w:footnote w:id="5">
    <w:p w:rsidR="00F80B85" w:rsidRDefault="00F80B85" w:rsidP="00F80B85">
      <w:pPr>
        <w:pStyle w:val="Textonotapie"/>
      </w:pPr>
      <w:r>
        <w:rPr>
          <w:rStyle w:val="Refdenotaalpie"/>
        </w:rPr>
        <w:footnoteRef/>
      </w:r>
      <w:r>
        <w:t xml:space="preserve"> Antonio Hidalgo Nuchera. Juan C. Fernández Doblado Revista Madri+D. </w:t>
      </w:r>
      <w:r w:rsidRPr="00F80B85">
        <w:t>https://www.madrimasd.org/revista/revista8/tribuna/tribunas3.asp</w:t>
      </w:r>
    </w:p>
  </w:footnote>
  <w:footnote w:id="6">
    <w:p w:rsidR="00F80B85" w:rsidRDefault="00F80B85" w:rsidP="00F80B85">
      <w:pPr>
        <w:pStyle w:val="Textonotapie"/>
        <w:rPr>
          <w:rFonts w:ascii="Arial" w:hAnsi="Arial" w:cs="Arial"/>
          <w:bCs/>
          <w:color w:val="1155CC"/>
          <w:sz w:val="18"/>
          <w:szCs w:val="18"/>
          <w:u w:val="single"/>
          <w:shd w:val="clear" w:color="auto" w:fill="FFFFFF"/>
        </w:rPr>
      </w:pPr>
      <w:r>
        <w:rPr>
          <w:rStyle w:val="Refdenotaalpie"/>
        </w:rPr>
        <w:footnoteRef/>
      </w:r>
      <w:r>
        <w:t xml:space="preserve"> Lizardo Carvajal - </w:t>
      </w:r>
      <w:r>
        <w:br/>
      </w:r>
      <w:hyperlink r:id="rId1" w:history="1">
        <w:r w:rsidRPr="00666818">
          <w:rPr>
            <w:rStyle w:val="Hipervnculo"/>
            <w:rFonts w:ascii="Arial" w:hAnsi="Arial" w:cs="Arial"/>
            <w:bCs/>
            <w:sz w:val="18"/>
            <w:szCs w:val="18"/>
            <w:shd w:val="clear" w:color="auto" w:fill="FFFFFF"/>
          </w:rPr>
          <w:t>https://www.lizardo-carvajal.com/la-infraestructura-de-investigacion-como-recurso/</w:t>
        </w:r>
      </w:hyperlink>
    </w:p>
    <w:p w:rsidR="00F80B85" w:rsidRPr="00B242C4" w:rsidRDefault="00F80B85" w:rsidP="00F80B85">
      <w:pPr>
        <w:pStyle w:val="Textonotapie"/>
      </w:pPr>
      <w:r w:rsidRPr="00B242C4">
        <w:rPr>
          <w:rFonts w:cs="Arial"/>
          <w:bCs/>
          <w:shd w:val="clear" w:color="auto" w:fill="FFFFFF"/>
        </w:rPr>
        <w:t xml:space="preserve">  Manual Frascati  </w:t>
      </w:r>
      <w:r>
        <w:rPr>
          <w:rFonts w:cs="Arial"/>
          <w:bCs/>
          <w:shd w:val="clear" w:color="auto" w:fill="FFFFFF"/>
        </w:rPr>
        <w:t>(2002) Pag. 30</w:t>
      </w:r>
    </w:p>
    <w:p w:rsidR="00F80B85" w:rsidRDefault="00F80B85">
      <w:pPr>
        <w:pStyle w:val="Textonotapie"/>
      </w:pPr>
    </w:p>
  </w:footnote>
  <w:footnote w:id="7">
    <w:p w:rsidR="00B242C4" w:rsidRPr="00F80B85" w:rsidRDefault="00B242C4" w:rsidP="006E42F3">
      <w:pPr>
        <w:pStyle w:val="Textonotapie"/>
        <w:rPr>
          <w:rFonts w:ascii="Arial" w:hAnsi="Arial" w:cs="Arial"/>
          <w:bCs/>
          <w:color w:val="1155CC"/>
          <w:sz w:val="18"/>
          <w:szCs w:val="18"/>
          <w:u w:val="single"/>
          <w:shd w:val="clear" w:color="auto" w:fill="FFFFFF"/>
        </w:rPr>
      </w:pPr>
    </w:p>
  </w:footnote>
  <w:footnote w:id="8">
    <w:p w:rsidR="00133A00" w:rsidRPr="00133A00" w:rsidRDefault="00133A00" w:rsidP="00133A00">
      <w:pPr>
        <w:jc w:val="both"/>
        <w:rPr>
          <w:rFonts w:cstheme="minorHAnsi"/>
          <w:bCs/>
        </w:rPr>
      </w:pPr>
      <w:r>
        <w:rPr>
          <w:rStyle w:val="Refdenotaalpie"/>
        </w:rPr>
        <w:footnoteRef/>
      </w:r>
      <w:r>
        <w:t xml:space="preserve"> </w:t>
      </w:r>
      <w:r w:rsidRPr="00133A00">
        <w:rPr>
          <w:rFonts w:cstheme="minorHAnsi"/>
          <w:bCs/>
          <w:sz w:val="20"/>
          <w:szCs w:val="20"/>
        </w:rPr>
        <w:t>¿Pueden los servicios intensivos en conocimiento ser un nuevo motor de crecimiento en América Latina?.  Andrés López y Daniela Ramos. * Fundación Cenit, Universidad Nacional de Tres de Febrero (UNTREF), Argentina.</w:t>
      </w:r>
      <w:r w:rsidRPr="00133A00">
        <w:rPr>
          <w:rFonts w:cstheme="minorHAnsi"/>
          <w:bCs/>
        </w:rPr>
        <w:t xml:space="preserve">  </w:t>
      </w:r>
    </w:p>
    <w:p w:rsidR="00133A00" w:rsidRPr="00133A00" w:rsidRDefault="00133A00">
      <w:pPr>
        <w:pStyle w:val="Textonotapie"/>
        <w:rPr>
          <w:lang w:val="es-A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08" w:rsidRDefault="00706A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ED7" w:rsidRDefault="00395ED7" w:rsidP="00395ED7">
    <w:pPr>
      <w:pStyle w:val="Encabezado"/>
      <w:tabs>
        <w:tab w:val="center" w:pos="4873"/>
        <w:tab w:val="left" w:pos="7125"/>
      </w:tabs>
      <w:jc w:val="center"/>
    </w:pPr>
    <w:r>
      <w:rPr>
        <w:noProof/>
        <w:lang w:eastAsia="es-ES"/>
      </w:rPr>
      <w:drawing>
        <wp:inline distT="0" distB="0" distL="0" distR="0">
          <wp:extent cx="1233987" cy="581025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931" cy="593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2DE8" w:rsidRDefault="000D2DE8" w:rsidP="00395ED7">
    <w:pPr>
      <w:pStyle w:val="Encabezado"/>
      <w:tabs>
        <w:tab w:val="center" w:pos="4873"/>
        <w:tab w:val="left" w:pos="7125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08" w:rsidRDefault="00706A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7D56"/>
    <w:multiLevelType w:val="hybridMultilevel"/>
    <w:tmpl w:val="93BC2FFE"/>
    <w:lvl w:ilvl="0" w:tplc="3FFE3FA2">
      <w:start w:val="1"/>
      <w:numFmt w:val="decimal"/>
      <w:lvlText w:val="%1-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07AC2"/>
    <w:multiLevelType w:val="hybridMultilevel"/>
    <w:tmpl w:val="25245ECA"/>
    <w:lvl w:ilvl="0" w:tplc="E03C00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9165E"/>
    <w:multiLevelType w:val="hybridMultilevel"/>
    <w:tmpl w:val="8C5042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C01A9"/>
    <w:multiLevelType w:val="hybridMultilevel"/>
    <w:tmpl w:val="E000FD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F58"/>
    <w:multiLevelType w:val="hybridMultilevel"/>
    <w:tmpl w:val="67B63522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D10E62"/>
    <w:multiLevelType w:val="hybridMultilevel"/>
    <w:tmpl w:val="EDAEEAF8"/>
    <w:lvl w:ilvl="0" w:tplc="E03C0034">
      <w:numFmt w:val="bullet"/>
      <w:lvlText w:val="-"/>
      <w:lvlJc w:val="left"/>
      <w:pPr>
        <w:ind w:left="92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2082B"/>
    <w:multiLevelType w:val="hybridMultilevel"/>
    <w:tmpl w:val="E91C7C6E"/>
    <w:lvl w:ilvl="0" w:tplc="25A8F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D3717"/>
    <w:multiLevelType w:val="hybridMultilevel"/>
    <w:tmpl w:val="81063458"/>
    <w:lvl w:ilvl="0" w:tplc="49D4B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6F70"/>
    <w:multiLevelType w:val="hybridMultilevel"/>
    <w:tmpl w:val="DE5CF8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B3"/>
    <w:rsid w:val="00026A37"/>
    <w:rsid w:val="00026BD4"/>
    <w:rsid w:val="00046649"/>
    <w:rsid w:val="00064CB8"/>
    <w:rsid w:val="00065FC8"/>
    <w:rsid w:val="000A21B9"/>
    <w:rsid w:val="000A7D69"/>
    <w:rsid w:val="000C0915"/>
    <w:rsid w:val="000C7776"/>
    <w:rsid w:val="000C7D53"/>
    <w:rsid w:val="000D2DE8"/>
    <w:rsid w:val="000E0A4A"/>
    <w:rsid w:val="000E5196"/>
    <w:rsid w:val="000E7C85"/>
    <w:rsid w:val="000F59DC"/>
    <w:rsid w:val="00113EEF"/>
    <w:rsid w:val="00114A0B"/>
    <w:rsid w:val="00123CCF"/>
    <w:rsid w:val="0013071E"/>
    <w:rsid w:val="00133A00"/>
    <w:rsid w:val="0013745F"/>
    <w:rsid w:val="00140C73"/>
    <w:rsid w:val="001804CE"/>
    <w:rsid w:val="00184B35"/>
    <w:rsid w:val="00186834"/>
    <w:rsid w:val="001906F0"/>
    <w:rsid w:val="0019335C"/>
    <w:rsid w:val="00193819"/>
    <w:rsid w:val="00194B83"/>
    <w:rsid w:val="001A5DDE"/>
    <w:rsid w:val="001A6954"/>
    <w:rsid w:val="001A7C7D"/>
    <w:rsid w:val="001E69F5"/>
    <w:rsid w:val="001E6A8B"/>
    <w:rsid w:val="002151C0"/>
    <w:rsid w:val="00215519"/>
    <w:rsid w:val="00222148"/>
    <w:rsid w:val="00226267"/>
    <w:rsid w:val="00226BE6"/>
    <w:rsid w:val="0024209B"/>
    <w:rsid w:val="0024223B"/>
    <w:rsid w:val="002619FD"/>
    <w:rsid w:val="00263F42"/>
    <w:rsid w:val="00272C35"/>
    <w:rsid w:val="00280DC3"/>
    <w:rsid w:val="00281118"/>
    <w:rsid w:val="00282186"/>
    <w:rsid w:val="002910CB"/>
    <w:rsid w:val="002942C2"/>
    <w:rsid w:val="0029767E"/>
    <w:rsid w:val="002A7868"/>
    <w:rsid w:val="002B437A"/>
    <w:rsid w:val="002B7901"/>
    <w:rsid w:val="002C482E"/>
    <w:rsid w:val="002C7B06"/>
    <w:rsid w:val="002D0DD4"/>
    <w:rsid w:val="002D706C"/>
    <w:rsid w:val="002F272A"/>
    <w:rsid w:val="0030169B"/>
    <w:rsid w:val="00302B0D"/>
    <w:rsid w:val="00307227"/>
    <w:rsid w:val="00307EAB"/>
    <w:rsid w:val="00311E45"/>
    <w:rsid w:val="00320CD6"/>
    <w:rsid w:val="0033103F"/>
    <w:rsid w:val="00333C56"/>
    <w:rsid w:val="00340DFF"/>
    <w:rsid w:val="00350984"/>
    <w:rsid w:val="00351A48"/>
    <w:rsid w:val="00361A12"/>
    <w:rsid w:val="003652AC"/>
    <w:rsid w:val="00366C26"/>
    <w:rsid w:val="00371CE7"/>
    <w:rsid w:val="00394154"/>
    <w:rsid w:val="00395ED7"/>
    <w:rsid w:val="003A1C81"/>
    <w:rsid w:val="003A52DE"/>
    <w:rsid w:val="003A7CDA"/>
    <w:rsid w:val="003C4C2A"/>
    <w:rsid w:val="003D2B14"/>
    <w:rsid w:val="003D2BF2"/>
    <w:rsid w:val="003E11FB"/>
    <w:rsid w:val="003E58DC"/>
    <w:rsid w:val="003F6415"/>
    <w:rsid w:val="0040120F"/>
    <w:rsid w:val="00411BE5"/>
    <w:rsid w:val="004139DA"/>
    <w:rsid w:val="00421D46"/>
    <w:rsid w:val="00423B1A"/>
    <w:rsid w:val="00440CA3"/>
    <w:rsid w:val="00456A42"/>
    <w:rsid w:val="0046583A"/>
    <w:rsid w:val="00471789"/>
    <w:rsid w:val="0047294C"/>
    <w:rsid w:val="004766BC"/>
    <w:rsid w:val="004775BD"/>
    <w:rsid w:val="00477933"/>
    <w:rsid w:val="00482BF1"/>
    <w:rsid w:val="00495856"/>
    <w:rsid w:val="0049730D"/>
    <w:rsid w:val="004979C5"/>
    <w:rsid w:val="004A038C"/>
    <w:rsid w:val="004A1A7F"/>
    <w:rsid w:val="004A2467"/>
    <w:rsid w:val="004B581E"/>
    <w:rsid w:val="004B697B"/>
    <w:rsid w:val="004E10DA"/>
    <w:rsid w:val="00501AE6"/>
    <w:rsid w:val="0050558D"/>
    <w:rsid w:val="005115B7"/>
    <w:rsid w:val="0053110B"/>
    <w:rsid w:val="0054364D"/>
    <w:rsid w:val="005514E8"/>
    <w:rsid w:val="0058504D"/>
    <w:rsid w:val="00586377"/>
    <w:rsid w:val="005863CA"/>
    <w:rsid w:val="00596A09"/>
    <w:rsid w:val="005A070B"/>
    <w:rsid w:val="005B1DE1"/>
    <w:rsid w:val="005B1F6C"/>
    <w:rsid w:val="005B292C"/>
    <w:rsid w:val="005B49A2"/>
    <w:rsid w:val="005C5D50"/>
    <w:rsid w:val="005D03FA"/>
    <w:rsid w:val="005E3EBF"/>
    <w:rsid w:val="005F4ABA"/>
    <w:rsid w:val="005F4EFC"/>
    <w:rsid w:val="00614F2C"/>
    <w:rsid w:val="006156A5"/>
    <w:rsid w:val="0061692D"/>
    <w:rsid w:val="00617247"/>
    <w:rsid w:val="00621B65"/>
    <w:rsid w:val="00636874"/>
    <w:rsid w:val="00640C8E"/>
    <w:rsid w:val="0064167C"/>
    <w:rsid w:val="00650EDA"/>
    <w:rsid w:val="00674EDB"/>
    <w:rsid w:val="00676BBB"/>
    <w:rsid w:val="006A333C"/>
    <w:rsid w:val="006A4F47"/>
    <w:rsid w:val="006A5477"/>
    <w:rsid w:val="006C0F58"/>
    <w:rsid w:val="006C1D4D"/>
    <w:rsid w:val="006C3BCA"/>
    <w:rsid w:val="006D5078"/>
    <w:rsid w:val="006E42F3"/>
    <w:rsid w:val="006E7070"/>
    <w:rsid w:val="006F4680"/>
    <w:rsid w:val="00706A08"/>
    <w:rsid w:val="0073015B"/>
    <w:rsid w:val="00756595"/>
    <w:rsid w:val="0075754F"/>
    <w:rsid w:val="00757AE2"/>
    <w:rsid w:val="00760177"/>
    <w:rsid w:val="0077613B"/>
    <w:rsid w:val="007771B1"/>
    <w:rsid w:val="007816BE"/>
    <w:rsid w:val="007938AB"/>
    <w:rsid w:val="007A0BD2"/>
    <w:rsid w:val="007A6882"/>
    <w:rsid w:val="007B1F7E"/>
    <w:rsid w:val="007B222B"/>
    <w:rsid w:val="007C48F2"/>
    <w:rsid w:val="007D1172"/>
    <w:rsid w:val="007E0F27"/>
    <w:rsid w:val="007E2A2B"/>
    <w:rsid w:val="007F3CE6"/>
    <w:rsid w:val="007F5D3F"/>
    <w:rsid w:val="007F71E4"/>
    <w:rsid w:val="00800251"/>
    <w:rsid w:val="00825D1F"/>
    <w:rsid w:val="008360EC"/>
    <w:rsid w:val="0084527F"/>
    <w:rsid w:val="008453A2"/>
    <w:rsid w:val="00845E5E"/>
    <w:rsid w:val="00853DB7"/>
    <w:rsid w:val="00862E50"/>
    <w:rsid w:val="008639F0"/>
    <w:rsid w:val="00866B71"/>
    <w:rsid w:val="008924B2"/>
    <w:rsid w:val="0089411F"/>
    <w:rsid w:val="008A4640"/>
    <w:rsid w:val="008A72B3"/>
    <w:rsid w:val="008B1A8C"/>
    <w:rsid w:val="008B3E91"/>
    <w:rsid w:val="008B48CD"/>
    <w:rsid w:val="008B5112"/>
    <w:rsid w:val="008D34F7"/>
    <w:rsid w:val="008D5034"/>
    <w:rsid w:val="008E0819"/>
    <w:rsid w:val="008F1DCB"/>
    <w:rsid w:val="00904868"/>
    <w:rsid w:val="00905238"/>
    <w:rsid w:val="009052E1"/>
    <w:rsid w:val="0090706C"/>
    <w:rsid w:val="009113D3"/>
    <w:rsid w:val="009165BF"/>
    <w:rsid w:val="00936489"/>
    <w:rsid w:val="0094613A"/>
    <w:rsid w:val="00951BC2"/>
    <w:rsid w:val="00952488"/>
    <w:rsid w:val="00954159"/>
    <w:rsid w:val="009555DF"/>
    <w:rsid w:val="00960AC9"/>
    <w:rsid w:val="00965F6D"/>
    <w:rsid w:val="00974A03"/>
    <w:rsid w:val="00974FD2"/>
    <w:rsid w:val="009A63CA"/>
    <w:rsid w:val="009B0462"/>
    <w:rsid w:val="009B1609"/>
    <w:rsid w:val="009B54E7"/>
    <w:rsid w:val="009B6F0F"/>
    <w:rsid w:val="009C1D31"/>
    <w:rsid w:val="009C7484"/>
    <w:rsid w:val="009D1FA4"/>
    <w:rsid w:val="009D2E8D"/>
    <w:rsid w:val="009D632D"/>
    <w:rsid w:val="009E0A06"/>
    <w:rsid w:val="009E56D8"/>
    <w:rsid w:val="009E7062"/>
    <w:rsid w:val="009E778B"/>
    <w:rsid w:val="009E7E3C"/>
    <w:rsid w:val="009F2F39"/>
    <w:rsid w:val="009F3BC1"/>
    <w:rsid w:val="009F5A92"/>
    <w:rsid w:val="00A0220A"/>
    <w:rsid w:val="00A049BC"/>
    <w:rsid w:val="00A3316D"/>
    <w:rsid w:val="00A50ED4"/>
    <w:rsid w:val="00A82137"/>
    <w:rsid w:val="00A8527A"/>
    <w:rsid w:val="00A909A4"/>
    <w:rsid w:val="00AC3C4E"/>
    <w:rsid w:val="00AC728F"/>
    <w:rsid w:val="00AD387B"/>
    <w:rsid w:val="00AD48C5"/>
    <w:rsid w:val="00B01072"/>
    <w:rsid w:val="00B06728"/>
    <w:rsid w:val="00B242C4"/>
    <w:rsid w:val="00B318C4"/>
    <w:rsid w:val="00B375AD"/>
    <w:rsid w:val="00B414F4"/>
    <w:rsid w:val="00B44DAA"/>
    <w:rsid w:val="00B46D87"/>
    <w:rsid w:val="00B47AA8"/>
    <w:rsid w:val="00B5708D"/>
    <w:rsid w:val="00B64CBD"/>
    <w:rsid w:val="00B67D73"/>
    <w:rsid w:val="00B7190D"/>
    <w:rsid w:val="00B761EF"/>
    <w:rsid w:val="00B804EC"/>
    <w:rsid w:val="00B86B63"/>
    <w:rsid w:val="00B9183A"/>
    <w:rsid w:val="00BA06E6"/>
    <w:rsid w:val="00BB1E21"/>
    <w:rsid w:val="00BB4690"/>
    <w:rsid w:val="00BB6137"/>
    <w:rsid w:val="00BC3EBD"/>
    <w:rsid w:val="00BE0254"/>
    <w:rsid w:val="00BF0932"/>
    <w:rsid w:val="00C17DBB"/>
    <w:rsid w:val="00C22085"/>
    <w:rsid w:val="00C364DE"/>
    <w:rsid w:val="00C37A8A"/>
    <w:rsid w:val="00C47CC0"/>
    <w:rsid w:val="00C5615E"/>
    <w:rsid w:val="00C575E3"/>
    <w:rsid w:val="00C6142F"/>
    <w:rsid w:val="00C77E3F"/>
    <w:rsid w:val="00C97D51"/>
    <w:rsid w:val="00CA74A7"/>
    <w:rsid w:val="00CB2E6C"/>
    <w:rsid w:val="00CB79B5"/>
    <w:rsid w:val="00CC6BA7"/>
    <w:rsid w:val="00CD2E9B"/>
    <w:rsid w:val="00CF0F77"/>
    <w:rsid w:val="00CF2ACC"/>
    <w:rsid w:val="00CF7528"/>
    <w:rsid w:val="00CF7741"/>
    <w:rsid w:val="00D077C1"/>
    <w:rsid w:val="00D170E3"/>
    <w:rsid w:val="00D677D3"/>
    <w:rsid w:val="00D704E5"/>
    <w:rsid w:val="00D72533"/>
    <w:rsid w:val="00D75E30"/>
    <w:rsid w:val="00D8038F"/>
    <w:rsid w:val="00D8603F"/>
    <w:rsid w:val="00D86A78"/>
    <w:rsid w:val="00D904F4"/>
    <w:rsid w:val="00DA5ABA"/>
    <w:rsid w:val="00DA5D0E"/>
    <w:rsid w:val="00DA6E40"/>
    <w:rsid w:val="00DB5661"/>
    <w:rsid w:val="00DC6640"/>
    <w:rsid w:val="00DD4D25"/>
    <w:rsid w:val="00DD72F8"/>
    <w:rsid w:val="00DE3D08"/>
    <w:rsid w:val="00DF329B"/>
    <w:rsid w:val="00E03B14"/>
    <w:rsid w:val="00E04B2A"/>
    <w:rsid w:val="00E06B77"/>
    <w:rsid w:val="00E10483"/>
    <w:rsid w:val="00E23E90"/>
    <w:rsid w:val="00E3216F"/>
    <w:rsid w:val="00E3516F"/>
    <w:rsid w:val="00E4545F"/>
    <w:rsid w:val="00E52EAC"/>
    <w:rsid w:val="00E569F0"/>
    <w:rsid w:val="00E62246"/>
    <w:rsid w:val="00E70280"/>
    <w:rsid w:val="00E737D9"/>
    <w:rsid w:val="00EA0F91"/>
    <w:rsid w:val="00EB4019"/>
    <w:rsid w:val="00EB6B0D"/>
    <w:rsid w:val="00EC2D16"/>
    <w:rsid w:val="00EC6F58"/>
    <w:rsid w:val="00ED1D62"/>
    <w:rsid w:val="00EE09F5"/>
    <w:rsid w:val="00EF102E"/>
    <w:rsid w:val="00F063B4"/>
    <w:rsid w:val="00F252C8"/>
    <w:rsid w:val="00F27638"/>
    <w:rsid w:val="00F50551"/>
    <w:rsid w:val="00F56366"/>
    <w:rsid w:val="00F61A65"/>
    <w:rsid w:val="00F626CD"/>
    <w:rsid w:val="00F72885"/>
    <w:rsid w:val="00F80B85"/>
    <w:rsid w:val="00F84C4F"/>
    <w:rsid w:val="00F902EA"/>
    <w:rsid w:val="00F9104F"/>
    <w:rsid w:val="00F91215"/>
    <w:rsid w:val="00F93565"/>
    <w:rsid w:val="00F963A5"/>
    <w:rsid w:val="00FB36BC"/>
    <w:rsid w:val="00FC28EB"/>
    <w:rsid w:val="00FC57BD"/>
    <w:rsid w:val="00FD5D1B"/>
    <w:rsid w:val="00FD6684"/>
    <w:rsid w:val="00FE48FD"/>
    <w:rsid w:val="00FE7931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1F61C68E-63E9-4E6C-BE7F-1F669E3B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18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E23E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23E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23E90"/>
    <w:rPr>
      <w:vertAlign w:val="superscript"/>
    </w:rPr>
  </w:style>
  <w:style w:type="paragraph" w:customStyle="1" w:styleId="rtejustify">
    <w:name w:val="rtejustify"/>
    <w:basedOn w:val="Normal"/>
    <w:rsid w:val="0063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C8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E0A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0A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0A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0A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0A4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50E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95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ED7"/>
  </w:style>
  <w:style w:type="paragraph" w:styleId="Piedepgina">
    <w:name w:val="footer"/>
    <w:basedOn w:val="Normal"/>
    <w:link w:val="PiedepginaCar"/>
    <w:uiPriority w:val="99"/>
    <w:unhideWhenUsed/>
    <w:rsid w:val="00395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taHnBh71gyQkc8LL2" TargetMode="External"/><Relationship Id="rId13" Type="http://schemas.openxmlformats.org/officeDocument/2006/relationships/hyperlink" Target="http://www.colciencias.gov.co/cultura-en-ctei/apropiacion-social/definic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apps2.poligran.edu.co/iaplicada/docs/98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geO5CML01k412IYh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Extensi%C3%B3n_universitar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oo.gl/forms/taHnBh71gyQkc8LL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goo.gl/forms/geO5CML01k412IYh1" TargetMode="External"/><Relationship Id="rId14" Type="http://schemas.openxmlformats.org/officeDocument/2006/relationships/hyperlink" Target="https://es.wikipedia.org/wiki/Extensi%C3%B3n_universitaria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zardo-carvajal.com/la-infraestructura-de-investigacion-como-recurs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D789-F437-4F7B-953A-F5012874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3502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UNER</cp:lastModifiedBy>
  <cp:revision>2</cp:revision>
  <cp:lastPrinted>2019-03-13T15:18:00Z</cp:lastPrinted>
  <dcterms:created xsi:type="dcterms:W3CDTF">2019-04-03T15:46:00Z</dcterms:created>
  <dcterms:modified xsi:type="dcterms:W3CDTF">2019-04-03T15:46:00Z</dcterms:modified>
</cp:coreProperties>
</file>